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ECF4" w14:textId="77777777" w:rsidR="00BA56F5" w:rsidRDefault="00EC7F6D">
      <w:pPr>
        <w:jc w:val="center"/>
        <w:rPr>
          <w:rFonts w:ascii="Cambria" w:eastAsia="Cambria" w:hAnsi="Cambria" w:cs="Cambria"/>
          <w:b/>
          <w:u w:val="single"/>
        </w:rPr>
      </w:pPr>
      <w:r>
        <w:rPr>
          <w:rFonts w:ascii="Cambria" w:eastAsia="Cambria" w:hAnsi="Cambria" w:cs="Cambria"/>
          <w:b/>
          <w:noProof/>
          <w:u w:val="single"/>
        </w:rPr>
        <w:drawing>
          <wp:inline distT="0" distB="0" distL="0" distR="0" wp14:anchorId="4CCD7F77" wp14:editId="295ED0C1">
            <wp:extent cx="1136190" cy="1137600"/>
            <wp:effectExtent l="0" t="0" r="698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is-Est_Sup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190" cy="1137600"/>
                    </a:xfrm>
                    <a:prstGeom prst="rect">
                      <a:avLst/>
                    </a:prstGeom>
                  </pic:spPr>
                </pic:pic>
              </a:graphicData>
            </a:graphic>
          </wp:inline>
        </w:drawing>
      </w:r>
    </w:p>
    <w:p w14:paraId="1FE13D1C" w14:textId="77777777" w:rsidR="00BA56F5" w:rsidRDefault="00BA56F5">
      <w:pPr>
        <w:spacing w:line="240" w:lineRule="auto"/>
        <w:jc w:val="center"/>
        <w:rPr>
          <w:rFonts w:ascii="Cambria" w:eastAsia="Cambria" w:hAnsi="Cambria" w:cs="Cambria"/>
          <w:b/>
          <w:sz w:val="36"/>
          <w:szCs w:val="36"/>
          <w:u w:val="single"/>
        </w:rPr>
      </w:pPr>
      <w:bookmarkStart w:id="0" w:name="_30j0zll" w:colFirst="0" w:colLast="0"/>
      <w:bookmarkEnd w:id="0"/>
    </w:p>
    <w:p w14:paraId="1EF22760" w14:textId="3B16EBE9" w:rsidR="00BA56F5" w:rsidRDefault="00EC7F6D">
      <w:pPr>
        <w:spacing w:line="240" w:lineRule="auto"/>
        <w:jc w:val="center"/>
        <w:rPr>
          <w:rFonts w:ascii="Cambria" w:eastAsia="Cambria" w:hAnsi="Cambria" w:cs="Cambria"/>
          <w:b/>
          <w:sz w:val="36"/>
          <w:szCs w:val="36"/>
        </w:rPr>
      </w:pPr>
      <w:bookmarkStart w:id="1" w:name="_1fob9te" w:colFirst="0" w:colLast="0"/>
      <w:bookmarkEnd w:id="1"/>
      <w:r>
        <w:rPr>
          <w:rFonts w:ascii="Cambria" w:eastAsia="Cambria" w:hAnsi="Cambria" w:cs="Cambria"/>
          <w:b/>
          <w:sz w:val="36"/>
          <w:szCs w:val="36"/>
        </w:rPr>
        <w:t>APPEL À PROJETS 202</w:t>
      </w:r>
      <w:r w:rsidR="00CF76C0">
        <w:rPr>
          <w:rFonts w:ascii="Cambria" w:eastAsia="Cambria" w:hAnsi="Cambria" w:cs="Cambria"/>
          <w:b/>
          <w:sz w:val="36"/>
          <w:szCs w:val="36"/>
        </w:rPr>
        <w:t>1</w:t>
      </w:r>
      <w:r>
        <w:rPr>
          <w:rFonts w:ascii="Cambria" w:eastAsia="Cambria" w:hAnsi="Cambria" w:cs="Cambria"/>
          <w:b/>
          <w:sz w:val="36"/>
          <w:szCs w:val="36"/>
        </w:rPr>
        <w:t xml:space="preserve"> </w:t>
      </w:r>
      <w:r w:rsidR="00446A7D">
        <w:rPr>
          <w:rFonts w:ascii="Cambria" w:eastAsia="Cambria" w:hAnsi="Cambria" w:cs="Cambria"/>
          <w:b/>
          <w:sz w:val="36"/>
          <w:szCs w:val="36"/>
        </w:rPr>
        <w:t>DE PARIS-EST SUP</w:t>
      </w:r>
      <w:r>
        <w:rPr>
          <w:rFonts w:ascii="Cambria" w:eastAsia="Cambria" w:hAnsi="Cambria" w:cs="Cambria"/>
          <w:b/>
          <w:sz w:val="36"/>
          <w:szCs w:val="36"/>
        </w:rPr>
        <w:t xml:space="preserve"> </w:t>
      </w:r>
    </w:p>
    <w:p w14:paraId="4ADD5D4C" w14:textId="77777777" w:rsidR="00BA56F5" w:rsidRDefault="00EC7F6D">
      <w:pPr>
        <w:spacing w:line="240" w:lineRule="auto"/>
        <w:ind w:hanging="283"/>
        <w:jc w:val="center"/>
        <w:rPr>
          <w:rFonts w:ascii="Cambria" w:eastAsia="Cambria" w:hAnsi="Cambria" w:cs="Cambria"/>
          <w:b/>
          <w:u w:val="single"/>
        </w:rPr>
      </w:pPr>
      <w:r>
        <w:rPr>
          <w:rFonts w:ascii="Cambria" w:eastAsia="Cambria" w:hAnsi="Cambria" w:cs="Cambria"/>
          <w:b/>
        </w:rPr>
        <w:t>Amorçage de nouvelles coopérations entre les entités des établissements membres et associés</w:t>
      </w:r>
    </w:p>
    <w:p w14:paraId="29511B21" w14:textId="77777777" w:rsidR="00BA56F5" w:rsidRDefault="00BA56F5">
      <w:pPr>
        <w:jc w:val="both"/>
        <w:rPr>
          <w:rFonts w:ascii="Cambria" w:eastAsia="Cambria" w:hAnsi="Cambria" w:cs="Cambria"/>
        </w:rPr>
      </w:pPr>
    </w:p>
    <w:p w14:paraId="278A97C2" w14:textId="77777777" w:rsidR="00BA56F5" w:rsidRPr="007E5B78" w:rsidRDefault="00EC7F6D">
      <w:pPr>
        <w:numPr>
          <w:ilvl w:val="0"/>
          <w:numId w:val="2"/>
        </w:numPr>
        <w:jc w:val="both"/>
        <w:rPr>
          <w:rFonts w:ascii="Cambria" w:eastAsia="Cambria" w:hAnsi="Cambria" w:cs="Cambria"/>
          <w:b/>
          <w:color w:val="002E5A"/>
          <w:sz w:val="26"/>
          <w:szCs w:val="26"/>
        </w:rPr>
      </w:pPr>
      <w:r w:rsidRPr="007E5B78">
        <w:rPr>
          <w:rFonts w:ascii="Cambria" w:eastAsia="Cambria" w:hAnsi="Cambria" w:cs="Cambria"/>
          <w:b/>
          <w:color w:val="002E5A"/>
          <w:sz w:val="26"/>
          <w:szCs w:val="26"/>
        </w:rPr>
        <w:t>Présentation de l’appel à projets</w:t>
      </w:r>
    </w:p>
    <w:p w14:paraId="0AECADFE" w14:textId="60171B8F" w:rsidR="00BA56F5" w:rsidRDefault="00EC7F6D">
      <w:pPr>
        <w:jc w:val="both"/>
        <w:rPr>
          <w:rFonts w:ascii="Cambria" w:eastAsia="Cambria" w:hAnsi="Cambria" w:cs="Cambria"/>
        </w:rPr>
      </w:pPr>
      <w:r>
        <w:rPr>
          <w:rFonts w:ascii="Cambria" w:eastAsia="Cambria" w:hAnsi="Cambria" w:cs="Cambria"/>
        </w:rPr>
        <w:t>Paris-Est</w:t>
      </w:r>
      <w:r w:rsidR="00446A7D">
        <w:rPr>
          <w:rFonts w:ascii="Cambria" w:eastAsia="Cambria" w:hAnsi="Cambria" w:cs="Cambria"/>
        </w:rPr>
        <w:t xml:space="preserve"> Sup</w:t>
      </w:r>
      <w:r>
        <w:rPr>
          <w:rFonts w:ascii="Cambria" w:eastAsia="Cambria" w:hAnsi="Cambria" w:cs="Cambria"/>
        </w:rPr>
        <w:t xml:space="preserve"> financera dans le cadre de son budget 202</w:t>
      </w:r>
      <w:r w:rsidR="00CF76C0">
        <w:rPr>
          <w:rFonts w:ascii="Cambria" w:eastAsia="Cambria" w:hAnsi="Cambria" w:cs="Cambria"/>
        </w:rPr>
        <w:t>1</w:t>
      </w:r>
      <w:r w:rsidR="0009071E">
        <w:rPr>
          <w:rFonts w:ascii="Cambria" w:eastAsia="Cambria" w:hAnsi="Cambria" w:cs="Cambria"/>
        </w:rPr>
        <w:t>,</w:t>
      </w:r>
      <w:r>
        <w:rPr>
          <w:rFonts w:ascii="Cambria" w:eastAsia="Cambria" w:hAnsi="Cambria" w:cs="Cambria"/>
        </w:rPr>
        <w:t xml:space="preserve"> des projets destinés à faire émerger de nouvelles coopérations entre ses membres et ses associés, pour un montant total de 200.000 euros.</w:t>
      </w:r>
    </w:p>
    <w:p w14:paraId="34DBABD0" w14:textId="2A646406" w:rsidR="00BA56F5" w:rsidRDefault="00EC7F6D">
      <w:pPr>
        <w:jc w:val="both"/>
        <w:rPr>
          <w:rFonts w:ascii="Cambria" w:eastAsia="Cambria" w:hAnsi="Cambria" w:cs="Cambria"/>
        </w:rPr>
      </w:pPr>
      <w:r>
        <w:rPr>
          <w:rFonts w:ascii="Cambria" w:eastAsia="Cambria" w:hAnsi="Cambria" w:cs="Cambria"/>
        </w:rPr>
        <w:t xml:space="preserve">Le soutien accordé à chaque projet par Paris-Est </w:t>
      </w:r>
      <w:r w:rsidR="00446A7D">
        <w:rPr>
          <w:rFonts w:ascii="Cambria" w:eastAsia="Cambria" w:hAnsi="Cambria" w:cs="Cambria"/>
        </w:rPr>
        <w:t xml:space="preserve">Sup </w:t>
      </w:r>
      <w:r>
        <w:rPr>
          <w:rFonts w:ascii="Cambria" w:eastAsia="Cambria" w:hAnsi="Cambria" w:cs="Cambria"/>
        </w:rPr>
        <w:t xml:space="preserve">sera d’un montant maximum de 50.000 euros, pour une durée </w:t>
      </w:r>
      <w:r w:rsidR="00EC134E">
        <w:rPr>
          <w:rFonts w:ascii="Cambria" w:eastAsia="Cambria" w:hAnsi="Cambria" w:cs="Cambria"/>
        </w:rPr>
        <w:t xml:space="preserve">allant de </w:t>
      </w:r>
      <w:r w:rsidR="00EC134E" w:rsidRPr="00C70891">
        <w:rPr>
          <w:rFonts w:ascii="Cambria" w:eastAsia="Cambria" w:hAnsi="Cambria" w:cs="Cambria"/>
        </w:rPr>
        <w:t>12 à 18 mois,</w:t>
      </w:r>
      <w:r w:rsidR="00EC134E">
        <w:rPr>
          <w:rFonts w:ascii="Cambria" w:eastAsia="Cambria" w:hAnsi="Cambria" w:cs="Cambria"/>
        </w:rPr>
        <w:t xml:space="preserve"> l</w:t>
      </w:r>
      <w:r>
        <w:rPr>
          <w:rFonts w:ascii="Cambria" w:eastAsia="Cambria" w:hAnsi="Cambria" w:cs="Cambria"/>
        </w:rPr>
        <w:t xml:space="preserve">es dépenses </w:t>
      </w:r>
      <w:r w:rsidR="00EC134E">
        <w:rPr>
          <w:rFonts w:ascii="Cambria" w:eastAsia="Cambria" w:hAnsi="Cambria" w:cs="Cambria"/>
        </w:rPr>
        <w:t>étant effectuées entre mars 2022 et l’été 2023</w:t>
      </w:r>
      <w:r>
        <w:rPr>
          <w:rFonts w:ascii="Cambria" w:eastAsia="Cambria" w:hAnsi="Cambria" w:cs="Cambria"/>
        </w:rPr>
        <w:t>.</w:t>
      </w:r>
    </w:p>
    <w:p w14:paraId="6A5B096D" w14:textId="77777777" w:rsidR="00BA56F5" w:rsidRDefault="00BA56F5">
      <w:pPr>
        <w:jc w:val="both"/>
        <w:rPr>
          <w:rFonts w:ascii="Cambria" w:eastAsia="Cambria" w:hAnsi="Cambria" w:cs="Cambria"/>
        </w:rPr>
      </w:pPr>
    </w:p>
    <w:p w14:paraId="418583A6" w14:textId="77777777" w:rsidR="00BA56F5" w:rsidRDefault="00EC7F6D">
      <w:pPr>
        <w:numPr>
          <w:ilvl w:val="0"/>
          <w:numId w:val="2"/>
        </w:numPr>
        <w:jc w:val="both"/>
        <w:rPr>
          <w:rFonts w:ascii="Cambria" w:eastAsia="Cambria" w:hAnsi="Cambria" w:cs="Cambria"/>
          <w:b/>
          <w:sz w:val="26"/>
          <w:szCs w:val="26"/>
        </w:rPr>
      </w:pPr>
      <w:bookmarkStart w:id="2" w:name="_3znysh7" w:colFirst="0" w:colLast="0"/>
      <w:bookmarkEnd w:id="2"/>
      <w:r w:rsidRPr="007E5B78">
        <w:rPr>
          <w:rFonts w:ascii="Cambria" w:eastAsia="Cambria" w:hAnsi="Cambria" w:cs="Cambria"/>
          <w:b/>
          <w:color w:val="002E5A"/>
          <w:sz w:val="26"/>
          <w:szCs w:val="26"/>
        </w:rPr>
        <w:t>Objectifs de l’appel à projets</w:t>
      </w:r>
    </w:p>
    <w:p w14:paraId="3A18441B" w14:textId="77777777" w:rsidR="00BA56F5" w:rsidRDefault="00EC7F6D">
      <w:pPr>
        <w:jc w:val="both"/>
        <w:rPr>
          <w:rFonts w:ascii="Cambria" w:eastAsia="Cambria" w:hAnsi="Cambria" w:cs="Cambria"/>
        </w:rPr>
      </w:pPr>
      <w:r>
        <w:rPr>
          <w:rFonts w:ascii="Cambria" w:eastAsia="Cambria" w:hAnsi="Cambria" w:cs="Cambria"/>
        </w:rPr>
        <w:t>L’objectif du présent appel à projets est d’initier des projets innovants et de stimuler de nouvelles coopérations au sein du site Paris-Est, à trois interfaces :</w:t>
      </w:r>
    </w:p>
    <w:p w14:paraId="4FF9A09E" w14:textId="77777777" w:rsidR="00BA56F5" w:rsidRDefault="00EC7F6D">
      <w:pPr>
        <w:numPr>
          <w:ilvl w:val="0"/>
          <w:numId w:val="1"/>
        </w:numPr>
        <w:spacing w:after="0"/>
        <w:jc w:val="both"/>
        <w:rPr>
          <w:rFonts w:ascii="Cambria" w:eastAsia="Cambria" w:hAnsi="Cambria" w:cs="Cambria"/>
        </w:rPr>
      </w:pPr>
      <w:proofErr w:type="gramStart"/>
      <w:r>
        <w:rPr>
          <w:rFonts w:ascii="Cambria" w:eastAsia="Cambria" w:hAnsi="Cambria" w:cs="Cambria"/>
        </w:rPr>
        <w:t>géographique</w:t>
      </w:r>
      <w:proofErr w:type="gramEnd"/>
      <w:r>
        <w:rPr>
          <w:rFonts w:ascii="Cambria" w:eastAsia="Cambria" w:hAnsi="Cambria" w:cs="Cambria"/>
        </w:rPr>
        <w:t xml:space="preserve"> (Créteil &amp; Maisons-Alfort / Champs-sur-Marne / autres sites de l’Est parisien, sans exclusive),</w:t>
      </w:r>
    </w:p>
    <w:p w14:paraId="36939AF3" w14:textId="77777777" w:rsidR="00BA56F5" w:rsidRDefault="00EC7F6D">
      <w:pPr>
        <w:numPr>
          <w:ilvl w:val="0"/>
          <w:numId w:val="1"/>
        </w:numPr>
        <w:spacing w:after="0"/>
        <w:jc w:val="both"/>
      </w:pPr>
      <w:proofErr w:type="gramStart"/>
      <w:r>
        <w:rPr>
          <w:rFonts w:ascii="Cambria" w:eastAsia="Cambria" w:hAnsi="Cambria" w:cs="Cambria"/>
        </w:rPr>
        <w:t>thématique</w:t>
      </w:r>
      <w:proofErr w:type="gramEnd"/>
      <w:r>
        <w:rPr>
          <w:rFonts w:ascii="Cambria" w:eastAsia="Cambria" w:hAnsi="Cambria" w:cs="Cambria"/>
          <w:b/>
        </w:rPr>
        <w:t xml:space="preserve"> </w:t>
      </w:r>
      <w:r>
        <w:rPr>
          <w:rFonts w:ascii="Cambria" w:eastAsia="Cambria" w:hAnsi="Cambria" w:cs="Cambria"/>
        </w:rPr>
        <w:t xml:space="preserve">(V. </w:t>
      </w:r>
      <w:r>
        <w:rPr>
          <w:rFonts w:ascii="Cambria" w:eastAsia="Cambria" w:hAnsi="Cambria" w:cs="Cambria"/>
          <w:i/>
        </w:rPr>
        <w:t>infra</w:t>
      </w:r>
      <w:r>
        <w:rPr>
          <w:rFonts w:ascii="Cambria" w:eastAsia="Cambria" w:hAnsi="Cambria" w:cs="Cambria"/>
        </w:rPr>
        <w:t>),</w:t>
      </w:r>
    </w:p>
    <w:p w14:paraId="57AC360A" w14:textId="77777777" w:rsidR="00BA56F5" w:rsidRDefault="00EC7F6D">
      <w:pPr>
        <w:numPr>
          <w:ilvl w:val="0"/>
          <w:numId w:val="1"/>
        </w:numPr>
        <w:jc w:val="both"/>
      </w:pPr>
      <w:proofErr w:type="gramStart"/>
      <w:r>
        <w:rPr>
          <w:rFonts w:ascii="Cambria" w:eastAsia="Cambria" w:hAnsi="Cambria" w:cs="Cambria"/>
        </w:rPr>
        <w:t>institutionnelle</w:t>
      </w:r>
      <w:proofErr w:type="gramEnd"/>
      <w:r>
        <w:rPr>
          <w:rFonts w:ascii="Cambria" w:eastAsia="Cambria" w:hAnsi="Cambria" w:cs="Cambria"/>
          <w:b/>
        </w:rPr>
        <w:t xml:space="preserve"> </w:t>
      </w:r>
      <w:r>
        <w:rPr>
          <w:rFonts w:ascii="Cambria" w:eastAsia="Cambria" w:hAnsi="Cambria" w:cs="Cambria"/>
        </w:rPr>
        <w:t>(nature des établissements : établissements dont la mission est une mission d’enseignement supérieur et de recherche / autres établissements).</w:t>
      </w:r>
    </w:p>
    <w:p w14:paraId="04A20EB4" w14:textId="77777777" w:rsidR="00BA56F5" w:rsidRDefault="00EC7F6D">
      <w:pPr>
        <w:jc w:val="both"/>
        <w:rPr>
          <w:rFonts w:ascii="Cambria" w:eastAsia="Cambria" w:hAnsi="Cambria" w:cs="Cambria"/>
        </w:rPr>
      </w:pPr>
      <w:r>
        <w:rPr>
          <w:rFonts w:ascii="Cambria" w:eastAsia="Cambria" w:hAnsi="Cambria" w:cs="Cambria"/>
        </w:rPr>
        <w:t>Il s’agit plus précisément de financer le rapprochement d’activités académiques et scientifiques et d’aider de nouvelles communautés à se former. L’objectif poursuivi est celui d’un amorçage de nouvelles coopérations, sans nécessairement donner lieu à une production propre dès ce stade (ce qui, toutefois, ne l’interdit pas).</w:t>
      </w:r>
    </w:p>
    <w:p w14:paraId="581AC689" w14:textId="77777777" w:rsidR="00BA56F5" w:rsidRDefault="00EC7F6D">
      <w:pPr>
        <w:jc w:val="both"/>
        <w:rPr>
          <w:rFonts w:ascii="Cambria" w:eastAsia="Cambria" w:hAnsi="Cambria" w:cs="Cambria"/>
        </w:rPr>
      </w:pPr>
      <w:r>
        <w:rPr>
          <w:rFonts w:ascii="Cambria" w:eastAsia="Cambria" w:hAnsi="Cambria" w:cs="Cambria"/>
        </w:rPr>
        <w:t>Les projets qui seront financés devront concerner au moins deux entités rattachées à deux établissements différents, au moins à l’une des trois interfaces susmentionnées. Ces projets devront présenter un caractère novateur par rapport aux travaux habituels, notamment si plusieurs entités déposant une candidature commune travaillent déjà ensemble.</w:t>
      </w:r>
    </w:p>
    <w:p w14:paraId="163F69FC" w14:textId="61E0C7EC" w:rsidR="00BA56F5" w:rsidRDefault="00EC7F6D">
      <w:pPr>
        <w:jc w:val="both"/>
        <w:rPr>
          <w:rFonts w:ascii="Cambria" w:eastAsia="Cambria" w:hAnsi="Cambria" w:cs="Cambria"/>
        </w:rPr>
      </w:pPr>
      <w:r>
        <w:rPr>
          <w:rFonts w:ascii="Cambria" w:eastAsia="Cambria" w:hAnsi="Cambria" w:cs="Cambria"/>
        </w:rPr>
        <w:t xml:space="preserve">Les projets financés devront se positionner dans le cadre des stratégies des membres et des associés </w:t>
      </w:r>
      <w:r w:rsidR="00446A7D">
        <w:rPr>
          <w:rFonts w:ascii="Cambria" w:eastAsia="Cambria" w:hAnsi="Cambria" w:cs="Cambria"/>
        </w:rPr>
        <w:t>de Paris-Est Sup</w:t>
      </w:r>
      <w:r>
        <w:rPr>
          <w:rFonts w:ascii="Cambria" w:eastAsia="Cambria" w:hAnsi="Cambria" w:cs="Cambria"/>
        </w:rPr>
        <w:t xml:space="preserve"> pour lesquelles ces derniers ont souhaité renforcer leurs coopérations. Les thèmes suivants sont encouragés :</w:t>
      </w:r>
    </w:p>
    <w:p w14:paraId="19D1B7D3" w14:textId="77777777"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Numérique et données</w:t>
      </w:r>
    </w:p>
    <w:p w14:paraId="1D85D3E0" w14:textId="77777777"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Santé</w:t>
      </w:r>
    </w:p>
    <w:p w14:paraId="321DF106" w14:textId="77777777"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Ville</w:t>
      </w:r>
    </w:p>
    <w:p w14:paraId="41B432F2" w14:textId="77777777"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Politiques publiques</w:t>
      </w:r>
    </w:p>
    <w:p w14:paraId="3913377F" w14:textId="77777777"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Environnement</w:t>
      </w:r>
    </w:p>
    <w:p w14:paraId="3144C4DA" w14:textId="77777777"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Risques</w:t>
      </w:r>
    </w:p>
    <w:p w14:paraId="36409E23" w14:textId="11D96D57" w:rsidR="00BA56F5" w:rsidRPr="00D147B6" w:rsidRDefault="00EC7F6D">
      <w:pPr>
        <w:numPr>
          <w:ilvl w:val="0"/>
          <w:numId w:val="3"/>
        </w:numPr>
        <w:pBdr>
          <w:top w:val="nil"/>
          <w:left w:val="nil"/>
          <w:bottom w:val="nil"/>
          <w:right w:val="nil"/>
          <w:between w:val="nil"/>
        </w:pBdr>
        <w:jc w:val="both"/>
      </w:pPr>
      <w:r>
        <w:rPr>
          <w:rFonts w:ascii="Cambria" w:eastAsia="Cambria" w:hAnsi="Cambria" w:cs="Cambria"/>
          <w:color w:val="000000"/>
        </w:rPr>
        <w:t>Durabilité</w:t>
      </w:r>
    </w:p>
    <w:p w14:paraId="5D44599A" w14:textId="77777777" w:rsidR="00D147B6" w:rsidRDefault="00D147B6" w:rsidP="00D147B6">
      <w:pPr>
        <w:pBdr>
          <w:top w:val="nil"/>
          <w:left w:val="nil"/>
          <w:bottom w:val="nil"/>
          <w:right w:val="nil"/>
          <w:between w:val="nil"/>
        </w:pBdr>
        <w:ind w:left="720"/>
        <w:jc w:val="both"/>
      </w:pPr>
    </w:p>
    <w:p w14:paraId="67FF6E5E" w14:textId="77777777" w:rsidR="00BA56F5" w:rsidRDefault="00EC7F6D">
      <w:pPr>
        <w:jc w:val="both"/>
        <w:rPr>
          <w:rFonts w:ascii="Cambria" w:eastAsia="Cambria" w:hAnsi="Cambria" w:cs="Cambria"/>
        </w:rPr>
      </w:pPr>
      <w:r>
        <w:rPr>
          <w:rFonts w:ascii="Cambria" w:eastAsia="Cambria" w:hAnsi="Cambria" w:cs="Cambria"/>
        </w:rPr>
        <w:t>Cette liste n’est pas exhaustive. Les projets se situant aux interfaces géographiques et institutionnelles qui permettraient de faire émerger de nouvelles coopérations seront examinés avec le plus grand intérêt, notamment en cas d’interaction sciences humaines et sociales / sciences dures.</w:t>
      </w:r>
    </w:p>
    <w:p w14:paraId="4D39FB31" w14:textId="77777777" w:rsidR="00BA56F5" w:rsidRDefault="00BA56F5">
      <w:pPr>
        <w:jc w:val="both"/>
        <w:rPr>
          <w:rFonts w:ascii="Cambria" w:eastAsia="Cambria" w:hAnsi="Cambria" w:cs="Cambria"/>
        </w:rPr>
      </w:pPr>
    </w:p>
    <w:p w14:paraId="446667FC" w14:textId="77777777" w:rsidR="00BA56F5" w:rsidRPr="007E5B78" w:rsidRDefault="00EC7F6D">
      <w:pPr>
        <w:numPr>
          <w:ilvl w:val="0"/>
          <w:numId w:val="2"/>
        </w:numPr>
        <w:jc w:val="both"/>
        <w:rPr>
          <w:rFonts w:ascii="Cambria" w:eastAsia="Cambria" w:hAnsi="Cambria" w:cs="Cambria"/>
          <w:b/>
          <w:color w:val="002E5A"/>
          <w:sz w:val="26"/>
          <w:szCs w:val="26"/>
        </w:rPr>
      </w:pPr>
      <w:r w:rsidRPr="007E5B78">
        <w:rPr>
          <w:rFonts w:ascii="Cambria" w:eastAsia="Cambria" w:hAnsi="Cambria" w:cs="Cambria"/>
          <w:b/>
          <w:color w:val="002E5A"/>
          <w:sz w:val="26"/>
          <w:szCs w:val="26"/>
        </w:rPr>
        <w:t>Candidature et évaluation</w:t>
      </w:r>
    </w:p>
    <w:p w14:paraId="27AFF894" w14:textId="7A458E86" w:rsidR="00BA56F5" w:rsidRPr="00C70891" w:rsidRDefault="00EC7F6D">
      <w:pPr>
        <w:jc w:val="both"/>
        <w:rPr>
          <w:rFonts w:ascii="Cambria" w:eastAsia="Cambria" w:hAnsi="Cambria" w:cs="Cambria"/>
          <w:b/>
        </w:rPr>
      </w:pPr>
      <w:r w:rsidRPr="00C70891">
        <w:rPr>
          <w:rFonts w:ascii="Cambria" w:eastAsia="Cambria" w:hAnsi="Cambria" w:cs="Cambria"/>
          <w:b/>
        </w:rPr>
        <w:t>Délai de retour des candidatures :</w:t>
      </w:r>
      <w:r w:rsidRPr="00C70891">
        <w:rPr>
          <w:rFonts w:ascii="Cambria" w:eastAsia="Cambria" w:hAnsi="Cambria" w:cs="Cambria"/>
        </w:rPr>
        <w:t xml:space="preserve"> </w:t>
      </w:r>
      <w:r w:rsidR="00184285" w:rsidRPr="00C70891">
        <w:rPr>
          <w:rFonts w:ascii="Cambria" w:eastAsia="Cambria" w:hAnsi="Cambria" w:cs="Cambria"/>
          <w:b/>
          <w:color w:val="219CC6"/>
        </w:rPr>
        <w:t>vendredi 22 octobre</w:t>
      </w:r>
      <w:r w:rsidRPr="00C70891">
        <w:rPr>
          <w:rFonts w:ascii="Cambria" w:eastAsia="Cambria" w:hAnsi="Cambria" w:cs="Cambria"/>
          <w:b/>
          <w:color w:val="219CC6"/>
        </w:rPr>
        <w:t xml:space="preserve"> 202</w:t>
      </w:r>
      <w:r w:rsidR="00CF76C0" w:rsidRPr="00C70891">
        <w:rPr>
          <w:rFonts w:ascii="Cambria" w:eastAsia="Cambria" w:hAnsi="Cambria" w:cs="Cambria"/>
          <w:b/>
          <w:color w:val="219CC6"/>
        </w:rPr>
        <w:t>1</w:t>
      </w:r>
      <w:r w:rsidR="00EC134E" w:rsidRPr="00C70891">
        <w:rPr>
          <w:rFonts w:ascii="Cambria" w:eastAsia="Cambria" w:hAnsi="Cambria" w:cs="Cambria"/>
          <w:b/>
          <w:color w:val="219CC6"/>
        </w:rPr>
        <w:t xml:space="preserve"> à 17h </w:t>
      </w:r>
      <w:r w:rsidR="00A75E83" w:rsidRPr="00C70891">
        <w:rPr>
          <w:rFonts w:ascii="Cambria" w:eastAsia="Cambria" w:hAnsi="Cambria" w:cs="Cambria"/>
          <w:b/>
          <w:color w:val="219CC6"/>
        </w:rPr>
        <w:t>h</w:t>
      </w:r>
      <w:r w:rsidR="00EC134E" w:rsidRPr="00C70891">
        <w:rPr>
          <w:rFonts w:ascii="Cambria" w:eastAsia="Cambria" w:hAnsi="Cambria" w:cs="Cambria"/>
          <w:b/>
          <w:color w:val="219CC6"/>
        </w:rPr>
        <w:t>eures</w:t>
      </w:r>
      <w:r w:rsidRPr="00C70891">
        <w:rPr>
          <w:rFonts w:ascii="Cambria" w:eastAsia="Cambria" w:hAnsi="Cambria" w:cs="Cambria"/>
          <w:b/>
        </w:rPr>
        <w:t>.</w:t>
      </w:r>
    </w:p>
    <w:p w14:paraId="24E00AED" w14:textId="25FB2CA1" w:rsidR="00BA56F5" w:rsidRPr="00C70891" w:rsidRDefault="00EC7F6D">
      <w:pPr>
        <w:jc w:val="both"/>
        <w:rPr>
          <w:rFonts w:ascii="Cambria" w:eastAsia="Cambria" w:hAnsi="Cambria" w:cs="Cambria"/>
        </w:rPr>
      </w:pPr>
      <w:r w:rsidRPr="00C70891">
        <w:rPr>
          <w:rFonts w:ascii="Cambria" w:eastAsia="Cambria" w:hAnsi="Cambria" w:cs="Cambria"/>
          <w:b/>
        </w:rPr>
        <w:t>Portage :</w:t>
      </w:r>
      <w:r w:rsidRPr="00C70891">
        <w:rPr>
          <w:rFonts w:ascii="Cambria" w:eastAsia="Cambria" w:hAnsi="Cambria" w:cs="Cambria"/>
        </w:rPr>
        <w:t xml:space="preserve"> les entités qui présenteront un projet commun devront désigner un porteur parmi elles. Ce porteur devra faire partie (personnel titulaire ou CDI) d’un établissement membre ou associé de Paris-Est</w:t>
      </w:r>
      <w:r w:rsidR="0076633B" w:rsidRPr="00C70891">
        <w:rPr>
          <w:rFonts w:ascii="Cambria" w:eastAsia="Cambria" w:hAnsi="Cambria" w:cs="Cambria"/>
        </w:rPr>
        <w:t xml:space="preserve"> Sup</w:t>
      </w:r>
      <w:r w:rsidRPr="00C70891">
        <w:rPr>
          <w:rFonts w:ascii="Cambria" w:eastAsia="Cambria" w:hAnsi="Cambria" w:cs="Cambria"/>
          <w:vertAlign w:val="superscript"/>
        </w:rPr>
        <w:footnoteReference w:id="1"/>
      </w:r>
      <w:r w:rsidRPr="00C70891">
        <w:rPr>
          <w:rFonts w:ascii="Cambria" w:eastAsia="Cambria" w:hAnsi="Cambria" w:cs="Cambria"/>
        </w:rPr>
        <w:t xml:space="preserve">. </w:t>
      </w:r>
    </w:p>
    <w:p w14:paraId="420FF2AD" w14:textId="18A37A5E" w:rsidR="00BA56F5" w:rsidRPr="00C70891" w:rsidRDefault="00EC7F6D">
      <w:pPr>
        <w:jc w:val="both"/>
        <w:rPr>
          <w:rFonts w:ascii="Cambria" w:eastAsia="Cambria" w:hAnsi="Cambria" w:cs="Cambria"/>
        </w:rPr>
      </w:pPr>
      <w:r w:rsidRPr="00C70891">
        <w:rPr>
          <w:rFonts w:ascii="Cambria" w:eastAsia="Cambria" w:hAnsi="Cambria" w:cs="Cambria"/>
          <w:b/>
        </w:rPr>
        <w:t>Dépenses éligibles :</w:t>
      </w:r>
      <w:r w:rsidRPr="00C70891">
        <w:rPr>
          <w:rFonts w:ascii="Cambria" w:eastAsia="Cambria" w:hAnsi="Cambria" w:cs="Cambria"/>
        </w:rPr>
        <w:t xml:space="preserve"> toutes, dans la limite de 50.000 euros par projet.</w:t>
      </w:r>
      <w:r w:rsidR="00EC134E" w:rsidRPr="00C70891">
        <w:rPr>
          <w:rFonts w:ascii="Cambria" w:eastAsia="Cambria" w:hAnsi="Cambria" w:cs="Cambria"/>
        </w:rPr>
        <w:t xml:space="preserve"> Il est précisé néanmoins que l’objet du présent appel à AAP</w:t>
      </w:r>
      <w:r w:rsidR="00803A9C" w:rsidRPr="00C70891">
        <w:rPr>
          <w:rFonts w:ascii="Cambria" w:eastAsia="Cambria" w:hAnsi="Cambria" w:cs="Cambria"/>
        </w:rPr>
        <w:t xml:space="preserve"> </w:t>
      </w:r>
      <w:r w:rsidR="00EC134E" w:rsidRPr="00C70891">
        <w:rPr>
          <w:rFonts w:ascii="Cambria" w:eastAsia="Cambria" w:hAnsi="Cambria" w:cs="Cambria"/>
        </w:rPr>
        <w:t>est l’amorçage de nouvelles coopérations et non le financement de dépenses de personnels supplémentaires. L</w:t>
      </w:r>
      <w:r w:rsidR="00803A9C" w:rsidRPr="00C70891">
        <w:rPr>
          <w:rFonts w:ascii="Cambria" w:eastAsia="Cambria" w:hAnsi="Cambria" w:cs="Cambria"/>
        </w:rPr>
        <w:t>’utilisation de l’aide pour financer majoritairement</w:t>
      </w:r>
      <w:r w:rsidR="00EC134E" w:rsidRPr="00C70891">
        <w:rPr>
          <w:rFonts w:ascii="Cambria" w:eastAsia="Cambria" w:hAnsi="Cambria" w:cs="Cambria"/>
        </w:rPr>
        <w:t xml:space="preserve"> des dépenses de personnels</w:t>
      </w:r>
      <w:r w:rsidR="00803A9C" w:rsidRPr="00C70891">
        <w:rPr>
          <w:rFonts w:ascii="Cambria" w:eastAsia="Cambria" w:hAnsi="Cambria" w:cs="Cambria"/>
        </w:rPr>
        <w:t xml:space="preserve"> devra </w:t>
      </w:r>
      <w:r w:rsidR="00EC134E" w:rsidRPr="00C70891">
        <w:rPr>
          <w:rFonts w:ascii="Cambria" w:eastAsia="Cambria" w:hAnsi="Cambria" w:cs="Cambria"/>
        </w:rPr>
        <w:t xml:space="preserve">donc </w:t>
      </w:r>
      <w:r w:rsidR="00803A9C" w:rsidRPr="00C70891">
        <w:rPr>
          <w:rFonts w:ascii="Cambria" w:eastAsia="Cambria" w:hAnsi="Cambria" w:cs="Cambria"/>
        </w:rPr>
        <w:t>être</w:t>
      </w:r>
      <w:r w:rsidR="00EC134E" w:rsidRPr="00C70891">
        <w:rPr>
          <w:rFonts w:ascii="Cambria" w:eastAsia="Cambria" w:hAnsi="Cambria" w:cs="Cambria"/>
        </w:rPr>
        <w:t xml:space="preserve"> particulièrement</w:t>
      </w:r>
      <w:r w:rsidR="00803A9C" w:rsidRPr="00C70891">
        <w:rPr>
          <w:rFonts w:ascii="Cambria" w:eastAsia="Cambria" w:hAnsi="Cambria" w:cs="Cambria"/>
        </w:rPr>
        <w:t xml:space="preserve"> justifié</w:t>
      </w:r>
      <w:r w:rsidR="00EC134E" w:rsidRPr="00C70891">
        <w:rPr>
          <w:rFonts w:ascii="Cambria" w:eastAsia="Cambria" w:hAnsi="Cambria" w:cs="Cambria"/>
        </w:rPr>
        <w:t>e</w:t>
      </w:r>
      <w:r w:rsidR="00803A9C" w:rsidRPr="00C70891">
        <w:rPr>
          <w:rFonts w:ascii="Cambria" w:eastAsia="Cambria" w:hAnsi="Cambria" w:cs="Cambria"/>
        </w:rPr>
        <w:t xml:space="preserve">. </w:t>
      </w:r>
    </w:p>
    <w:p w14:paraId="78DDA2BF" w14:textId="10F29B96" w:rsidR="00BA56F5" w:rsidRPr="00C70891" w:rsidRDefault="00EC7F6D">
      <w:pPr>
        <w:jc w:val="both"/>
        <w:rPr>
          <w:rFonts w:ascii="Cambria" w:eastAsia="Cambria" w:hAnsi="Cambria" w:cs="Cambria"/>
        </w:rPr>
      </w:pPr>
      <w:r w:rsidRPr="00C70891">
        <w:rPr>
          <w:rFonts w:ascii="Cambria" w:eastAsia="Cambria" w:hAnsi="Cambria" w:cs="Cambria"/>
          <w:b/>
        </w:rPr>
        <w:t>Présentation des candidatures :</w:t>
      </w:r>
      <w:r w:rsidRPr="00C70891">
        <w:rPr>
          <w:rFonts w:ascii="Cambria" w:eastAsia="Cambria" w:hAnsi="Cambria" w:cs="Cambria"/>
        </w:rPr>
        <w:t xml:space="preserve"> les candidatures sont présentées </w:t>
      </w:r>
      <w:r w:rsidR="00B64A7A" w:rsidRPr="00C70891">
        <w:rPr>
          <w:rFonts w:ascii="Cambria" w:eastAsia="Cambria" w:hAnsi="Cambria" w:cs="Cambria"/>
        </w:rPr>
        <w:t>via le questionnaire en ligne</w:t>
      </w:r>
      <w:r w:rsidR="00803A9C" w:rsidRPr="00C70891">
        <w:rPr>
          <w:rFonts w:ascii="Cambria" w:eastAsia="Cambria" w:hAnsi="Cambria" w:cs="Cambria"/>
        </w:rPr>
        <w:t xml:space="preserve"> selon le modèle en annexe</w:t>
      </w:r>
      <w:r w:rsidR="00B64A7A" w:rsidRPr="00C70891">
        <w:rPr>
          <w:rFonts w:ascii="Cambria" w:eastAsia="Cambria" w:hAnsi="Cambria" w:cs="Cambria"/>
        </w:rPr>
        <w:t>. Le récapitulatif de la candidature sera adressé à l’établissement dont relève le porteur</w:t>
      </w:r>
      <w:r w:rsidRPr="00C70891">
        <w:rPr>
          <w:rFonts w:ascii="Cambria" w:eastAsia="Cambria" w:hAnsi="Cambria" w:cs="Cambria"/>
        </w:rPr>
        <w:t xml:space="preserve">. </w:t>
      </w:r>
      <w:r w:rsidR="00EC134E" w:rsidRPr="00C70891">
        <w:rPr>
          <w:rFonts w:ascii="Cambria" w:eastAsia="Cambria" w:hAnsi="Cambria" w:cs="Cambria"/>
        </w:rPr>
        <w:t>Les candidatures</w:t>
      </w:r>
      <w:r w:rsidRPr="00C70891">
        <w:rPr>
          <w:rFonts w:ascii="Cambria" w:eastAsia="Cambria" w:hAnsi="Cambria" w:cs="Cambria"/>
        </w:rPr>
        <w:t xml:space="preserve"> comporteront </w:t>
      </w:r>
      <w:r w:rsidR="00B64A7A" w:rsidRPr="00C70891">
        <w:rPr>
          <w:rFonts w:ascii="Cambria" w:eastAsia="Cambria" w:hAnsi="Cambria" w:cs="Cambria"/>
        </w:rPr>
        <w:t xml:space="preserve">une </w:t>
      </w:r>
      <w:r w:rsidR="00A75E83" w:rsidRPr="00C70891">
        <w:rPr>
          <w:rFonts w:ascii="Cambria" w:eastAsia="Cambria" w:hAnsi="Cambria" w:cs="Cambria"/>
        </w:rPr>
        <w:t xml:space="preserve">description </w:t>
      </w:r>
      <w:r w:rsidR="00B64A7A" w:rsidRPr="00C70891">
        <w:rPr>
          <w:rFonts w:ascii="Cambria" w:eastAsia="Cambria" w:hAnsi="Cambria" w:cs="Cambria"/>
        </w:rPr>
        <w:t>du projet</w:t>
      </w:r>
      <w:r w:rsidRPr="00C70891">
        <w:rPr>
          <w:rFonts w:ascii="Cambria" w:eastAsia="Cambria" w:hAnsi="Cambria" w:cs="Cambria"/>
        </w:rPr>
        <w:t xml:space="preserve"> en 3</w:t>
      </w:r>
      <w:r w:rsidR="00C70891">
        <w:rPr>
          <w:rFonts w:ascii="Cambria" w:eastAsia="Cambria" w:hAnsi="Cambria" w:cs="Cambria"/>
        </w:rPr>
        <w:t xml:space="preserve"> </w:t>
      </w:r>
      <w:r w:rsidRPr="00C70891">
        <w:rPr>
          <w:rFonts w:ascii="Cambria" w:eastAsia="Cambria" w:hAnsi="Cambria" w:cs="Cambria"/>
        </w:rPr>
        <w:t>00</w:t>
      </w:r>
      <w:r w:rsidR="00C70891">
        <w:rPr>
          <w:rFonts w:ascii="Cambria" w:eastAsia="Cambria" w:hAnsi="Cambria" w:cs="Cambria"/>
        </w:rPr>
        <w:t>0</w:t>
      </w:r>
      <w:r w:rsidRPr="00C70891">
        <w:rPr>
          <w:rFonts w:ascii="Cambria" w:eastAsia="Cambria" w:hAnsi="Cambria" w:cs="Cambria"/>
        </w:rPr>
        <w:t xml:space="preserve"> </w:t>
      </w:r>
      <w:r w:rsidR="00C70891">
        <w:rPr>
          <w:rFonts w:ascii="Cambria" w:eastAsia="Cambria" w:hAnsi="Cambria" w:cs="Cambria"/>
        </w:rPr>
        <w:t>caractère</w:t>
      </w:r>
      <w:r w:rsidRPr="00C70891">
        <w:rPr>
          <w:rFonts w:ascii="Cambria" w:eastAsia="Cambria" w:hAnsi="Cambria" w:cs="Cambria"/>
        </w:rPr>
        <w:t>s et des mots-clés. Elles mentionneront les disciplines concernées et identifieront les interfaces (géographiques, institutionnelles et thématiques) du projet</w:t>
      </w:r>
      <w:r w:rsidR="00EC134E" w:rsidRPr="00C70891">
        <w:rPr>
          <w:rFonts w:ascii="Cambria" w:eastAsia="Cambria" w:hAnsi="Cambria" w:cs="Cambria"/>
        </w:rPr>
        <w:t>, ainsi que les principales dépenses envisagées</w:t>
      </w:r>
      <w:r w:rsidRPr="00C70891">
        <w:rPr>
          <w:rFonts w:ascii="Cambria" w:eastAsia="Cambria" w:hAnsi="Cambria" w:cs="Cambria"/>
        </w:rPr>
        <w:t>. Elles indiqueront enfin les suites attendues du projet, postérieurement à la phase d’amorçage financée dans le cadre du présent appel.</w:t>
      </w:r>
    </w:p>
    <w:p w14:paraId="69B979A9" w14:textId="7CEACA0B" w:rsidR="00BA56F5" w:rsidRPr="00C70891" w:rsidRDefault="00EC7F6D">
      <w:pPr>
        <w:jc w:val="both"/>
        <w:rPr>
          <w:rFonts w:ascii="Cambria" w:eastAsia="Cambria" w:hAnsi="Cambria" w:cs="Cambria"/>
        </w:rPr>
      </w:pPr>
      <w:r w:rsidRPr="00C70891">
        <w:rPr>
          <w:rFonts w:ascii="Cambria" w:eastAsia="Cambria" w:hAnsi="Cambria" w:cs="Cambria"/>
          <w:b/>
        </w:rPr>
        <w:t xml:space="preserve">Calendrier : </w:t>
      </w:r>
      <w:r w:rsidRPr="00C70891">
        <w:rPr>
          <w:rFonts w:ascii="Cambria" w:eastAsia="Cambria" w:hAnsi="Cambria" w:cs="Cambria"/>
        </w:rPr>
        <w:t xml:space="preserve">les candidatures seront examinées en </w:t>
      </w:r>
      <w:r w:rsidR="00EC134E" w:rsidRPr="00C70891">
        <w:rPr>
          <w:rFonts w:ascii="Cambria" w:eastAsia="Cambria" w:hAnsi="Cambria" w:cs="Cambria"/>
        </w:rPr>
        <w:t>janvier</w:t>
      </w:r>
      <w:r w:rsidR="00B64A7A" w:rsidRPr="00C70891">
        <w:rPr>
          <w:rFonts w:ascii="Cambria" w:eastAsia="Cambria" w:hAnsi="Cambria" w:cs="Cambria"/>
        </w:rPr>
        <w:t xml:space="preserve"> </w:t>
      </w:r>
      <w:r w:rsidRPr="00C70891">
        <w:rPr>
          <w:rFonts w:ascii="Cambria" w:eastAsia="Cambria" w:hAnsi="Cambria" w:cs="Cambria"/>
        </w:rPr>
        <w:t>202</w:t>
      </w:r>
      <w:r w:rsidR="00EC134E" w:rsidRPr="00C70891">
        <w:rPr>
          <w:rFonts w:ascii="Cambria" w:eastAsia="Cambria" w:hAnsi="Cambria" w:cs="Cambria"/>
        </w:rPr>
        <w:t>2</w:t>
      </w:r>
      <w:r w:rsidRPr="00C70891">
        <w:rPr>
          <w:rFonts w:ascii="Cambria" w:eastAsia="Cambria" w:hAnsi="Cambria" w:cs="Cambria"/>
        </w:rPr>
        <w:t xml:space="preserve"> par le conseil de projets </w:t>
      </w:r>
      <w:r w:rsidR="00446A7D">
        <w:rPr>
          <w:rFonts w:ascii="Cambria" w:eastAsia="Cambria" w:hAnsi="Cambria" w:cs="Cambria"/>
        </w:rPr>
        <w:t>de</w:t>
      </w:r>
      <w:r w:rsidRPr="00C70891">
        <w:rPr>
          <w:rFonts w:ascii="Cambria" w:eastAsia="Cambria" w:hAnsi="Cambria" w:cs="Cambria"/>
        </w:rPr>
        <w:t xml:space="preserve"> Paris-Est</w:t>
      </w:r>
      <w:r w:rsidR="00446A7D">
        <w:rPr>
          <w:rFonts w:ascii="Cambria" w:eastAsia="Cambria" w:hAnsi="Cambria" w:cs="Cambria"/>
        </w:rPr>
        <w:t xml:space="preserve"> Sup</w:t>
      </w:r>
      <w:r w:rsidRPr="00C70891">
        <w:rPr>
          <w:rFonts w:ascii="Cambria" w:eastAsia="Cambria" w:hAnsi="Cambria" w:cs="Cambria"/>
        </w:rPr>
        <w:t xml:space="preserve">, sur la base de deux expertises par projet. La notification des résultats interviendra en </w:t>
      </w:r>
      <w:r w:rsidR="00B64A7A" w:rsidRPr="00C70891">
        <w:rPr>
          <w:rFonts w:ascii="Cambria" w:eastAsia="Cambria" w:hAnsi="Cambria" w:cs="Cambria"/>
        </w:rPr>
        <w:t>janvier 2022</w:t>
      </w:r>
      <w:r w:rsidRPr="00C70891">
        <w:rPr>
          <w:rFonts w:ascii="Cambria" w:eastAsia="Cambria" w:hAnsi="Cambria" w:cs="Cambria"/>
        </w:rPr>
        <w:t xml:space="preserve">. Les projets pourront démarrer en </w:t>
      </w:r>
      <w:r w:rsidR="000D49D3" w:rsidRPr="00C70891">
        <w:rPr>
          <w:rFonts w:ascii="Cambria" w:eastAsia="Cambria" w:hAnsi="Cambria" w:cs="Cambria"/>
        </w:rPr>
        <w:t>mars</w:t>
      </w:r>
      <w:r w:rsidR="00B64A7A" w:rsidRPr="00C70891">
        <w:rPr>
          <w:rFonts w:ascii="Cambria" w:eastAsia="Cambria" w:hAnsi="Cambria" w:cs="Cambria"/>
        </w:rPr>
        <w:t xml:space="preserve"> </w:t>
      </w:r>
      <w:r w:rsidRPr="00C70891">
        <w:rPr>
          <w:rFonts w:ascii="Cambria" w:eastAsia="Cambria" w:hAnsi="Cambria" w:cs="Cambria"/>
        </w:rPr>
        <w:t>202</w:t>
      </w:r>
      <w:r w:rsidR="00B64A7A" w:rsidRPr="00C70891">
        <w:rPr>
          <w:rFonts w:ascii="Cambria" w:eastAsia="Cambria" w:hAnsi="Cambria" w:cs="Cambria"/>
        </w:rPr>
        <w:t>2</w:t>
      </w:r>
      <w:r w:rsidRPr="00C70891">
        <w:rPr>
          <w:rFonts w:ascii="Cambria" w:eastAsia="Cambria" w:hAnsi="Cambria" w:cs="Cambria"/>
        </w:rPr>
        <w:t>.</w:t>
      </w:r>
    </w:p>
    <w:p w14:paraId="0B7D4767" w14:textId="77777777" w:rsidR="00BA56F5" w:rsidRPr="00C70891" w:rsidRDefault="00EC7F6D">
      <w:pPr>
        <w:jc w:val="both"/>
        <w:rPr>
          <w:rFonts w:ascii="Cambria" w:eastAsia="Cambria" w:hAnsi="Cambria" w:cs="Cambria"/>
        </w:rPr>
      </w:pPr>
      <w:r w:rsidRPr="00C70891">
        <w:rPr>
          <w:rFonts w:ascii="Cambria" w:eastAsia="Cambria" w:hAnsi="Cambria" w:cs="Cambria"/>
          <w:b/>
        </w:rPr>
        <w:t>Critères de sélection :</w:t>
      </w:r>
      <w:r w:rsidRPr="00C70891">
        <w:rPr>
          <w:rFonts w:ascii="Cambria" w:eastAsia="Cambria" w:hAnsi="Cambria" w:cs="Cambria"/>
        </w:rPr>
        <w:t xml:space="preserve"> qualité scientifique, situation du projet aux interfaces géographiques, institutionnelles et thématiques, capacité à faire émerger des coopérations et suite attendues, adéquation aux objectifs du présent appel.</w:t>
      </w:r>
    </w:p>
    <w:p w14:paraId="050D6D1C" w14:textId="08382A5F" w:rsidR="00643760" w:rsidRDefault="00CF76C0" w:rsidP="00A75E83">
      <w:pPr>
        <w:jc w:val="both"/>
      </w:pPr>
      <w:r w:rsidRPr="00C70891">
        <w:rPr>
          <w:rFonts w:ascii="Cambria" w:eastAsia="Cambria" w:hAnsi="Cambria" w:cs="Cambria"/>
          <w:b/>
        </w:rPr>
        <w:t>Gestion des projets</w:t>
      </w:r>
      <w:r w:rsidR="0076633B" w:rsidRPr="00A75E83">
        <w:rPr>
          <w:rFonts w:ascii="Cambria" w:eastAsia="Cambria" w:hAnsi="Cambria" w:cs="Cambria"/>
          <w:b/>
        </w:rPr>
        <w:t> :</w:t>
      </w:r>
      <w:r w:rsidR="0076633B">
        <w:rPr>
          <w:rFonts w:ascii="Cambria" w:eastAsia="Cambria" w:hAnsi="Cambria" w:cs="Cambria"/>
        </w:rPr>
        <w:t xml:space="preserve"> </w:t>
      </w:r>
      <w:r w:rsidR="0076633B" w:rsidRPr="00446A7D">
        <w:rPr>
          <w:rFonts w:asciiTheme="minorHAnsi" w:eastAsia="Cambria" w:hAnsiTheme="minorHAnsi" w:cs="Cambria"/>
        </w:rPr>
        <w:t>l</w:t>
      </w:r>
      <w:r w:rsidRPr="00446A7D">
        <w:rPr>
          <w:rFonts w:asciiTheme="minorHAnsi" w:hAnsiTheme="minorHAnsi"/>
        </w:rPr>
        <w:t>a gestion administrative et financière des proj</w:t>
      </w:r>
      <w:r w:rsidR="00B64A7A" w:rsidRPr="00446A7D">
        <w:rPr>
          <w:rFonts w:asciiTheme="minorHAnsi" w:hAnsiTheme="minorHAnsi"/>
        </w:rPr>
        <w:t>ets sélectionnés à l’AAP2021 d</w:t>
      </w:r>
      <w:r w:rsidR="00446A7D" w:rsidRPr="00446A7D">
        <w:rPr>
          <w:rFonts w:asciiTheme="minorHAnsi" w:hAnsiTheme="minorHAnsi"/>
        </w:rPr>
        <w:t xml:space="preserve">e </w:t>
      </w:r>
      <w:r w:rsidRPr="00446A7D">
        <w:rPr>
          <w:rFonts w:asciiTheme="minorHAnsi" w:hAnsiTheme="minorHAnsi"/>
        </w:rPr>
        <w:t xml:space="preserve">Paris-Est </w:t>
      </w:r>
      <w:r w:rsidR="00446A7D" w:rsidRPr="00446A7D">
        <w:rPr>
          <w:rFonts w:asciiTheme="minorHAnsi" w:hAnsiTheme="minorHAnsi"/>
        </w:rPr>
        <w:t xml:space="preserve">Sup </w:t>
      </w:r>
      <w:r w:rsidRPr="00446A7D">
        <w:rPr>
          <w:rFonts w:asciiTheme="minorHAnsi" w:hAnsiTheme="minorHAnsi"/>
        </w:rPr>
        <w:t>doit être effectuée par un ou plusieurs</w:t>
      </w:r>
      <w:r w:rsidR="00B64A7A" w:rsidRPr="00446A7D">
        <w:rPr>
          <w:rFonts w:asciiTheme="minorHAnsi" w:hAnsiTheme="minorHAnsi"/>
        </w:rPr>
        <w:t xml:space="preserve"> de ses</w:t>
      </w:r>
      <w:r w:rsidRPr="00446A7D">
        <w:rPr>
          <w:rFonts w:asciiTheme="minorHAnsi" w:hAnsiTheme="minorHAnsi"/>
        </w:rPr>
        <w:t xml:space="preserve"> membres et associés selon </w:t>
      </w:r>
      <w:r w:rsidR="0076633B" w:rsidRPr="00446A7D">
        <w:rPr>
          <w:rFonts w:asciiTheme="minorHAnsi" w:hAnsiTheme="minorHAnsi"/>
        </w:rPr>
        <w:t>la</w:t>
      </w:r>
      <w:r w:rsidRPr="00446A7D">
        <w:rPr>
          <w:rFonts w:asciiTheme="minorHAnsi" w:hAnsiTheme="minorHAnsi"/>
        </w:rPr>
        <w:t xml:space="preserve"> répart</w:t>
      </w:r>
      <w:r w:rsidR="0076633B" w:rsidRPr="00446A7D">
        <w:rPr>
          <w:rFonts w:asciiTheme="minorHAnsi" w:hAnsiTheme="minorHAnsi"/>
        </w:rPr>
        <w:t>ition budgétaire qui sera précisé</w:t>
      </w:r>
      <w:r w:rsidR="003600FB" w:rsidRPr="00446A7D">
        <w:rPr>
          <w:rFonts w:asciiTheme="minorHAnsi" w:hAnsiTheme="minorHAnsi"/>
        </w:rPr>
        <w:t>e</w:t>
      </w:r>
      <w:r w:rsidR="0076633B" w:rsidRPr="00446A7D">
        <w:rPr>
          <w:rFonts w:asciiTheme="minorHAnsi" w:hAnsiTheme="minorHAnsi"/>
        </w:rPr>
        <w:t xml:space="preserve"> dans la</w:t>
      </w:r>
      <w:r w:rsidRPr="00446A7D">
        <w:rPr>
          <w:rFonts w:asciiTheme="minorHAnsi" w:hAnsiTheme="minorHAnsi"/>
        </w:rPr>
        <w:t xml:space="preserve"> convention de financement. </w:t>
      </w:r>
      <w:r w:rsidR="00CA2619" w:rsidRPr="00446A7D">
        <w:rPr>
          <w:rFonts w:asciiTheme="minorHAnsi" w:hAnsiTheme="minorHAnsi"/>
        </w:rPr>
        <w:t xml:space="preserve">Au vu de </w:t>
      </w:r>
      <w:r w:rsidR="0076633B" w:rsidRPr="00446A7D">
        <w:rPr>
          <w:rFonts w:asciiTheme="minorHAnsi" w:hAnsiTheme="minorHAnsi"/>
        </w:rPr>
        <w:t xml:space="preserve">la </w:t>
      </w:r>
      <w:r w:rsidR="00CA2619" w:rsidRPr="00446A7D">
        <w:rPr>
          <w:rFonts w:asciiTheme="minorHAnsi" w:hAnsiTheme="minorHAnsi"/>
        </w:rPr>
        <w:t>spécificité</w:t>
      </w:r>
      <w:r w:rsidR="0076633B" w:rsidRPr="00446A7D">
        <w:rPr>
          <w:rFonts w:asciiTheme="minorHAnsi" w:hAnsiTheme="minorHAnsi"/>
        </w:rPr>
        <w:t xml:space="preserve"> du financement, aucun frais de gestion ne pourra être appliqué.</w:t>
      </w:r>
    </w:p>
    <w:p w14:paraId="1C8BE3C1" w14:textId="187341B8" w:rsidR="00BA56F5" w:rsidRPr="00CF76C0" w:rsidRDefault="00EC7F6D" w:rsidP="00A75E83">
      <w:pPr>
        <w:jc w:val="both"/>
        <w:rPr>
          <w:rFonts w:ascii="Cambria" w:eastAsia="Cambria" w:hAnsi="Cambria" w:cs="Cambria"/>
        </w:rPr>
      </w:pPr>
      <w:r>
        <w:br w:type="page"/>
      </w:r>
    </w:p>
    <w:p w14:paraId="3DAD2B58" w14:textId="11198E5E" w:rsidR="00BA56F5" w:rsidRPr="007E5B78" w:rsidRDefault="00EC7F6D">
      <w:pPr>
        <w:jc w:val="center"/>
        <w:rPr>
          <w:rFonts w:ascii="Cambria" w:eastAsia="Cambria" w:hAnsi="Cambria" w:cs="Cambria"/>
          <w:b/>
          <w:color w:val="002E5A"/>
          <w:sz w:val="40"/>
          <w:szCs w:val="40"/>
        </w:rPr>
      </w:pPr>
      <w:r w:rsidRPr="007E5B78">
        <w:rPr>
          <w:rFonts w:ascii="Cambria" w:eastAsia="Cambria" w:hAnsi="Cambria" w:cs="Cambria"/>
          <w:b/>
          <w:color w:val="002E5A"/>
          <w:sz w:val="40"/>
          <w:szCs w:val="40"/>
        </w:rPr>
        <w:t xml:space="preserve">Appel à projets </w:t>
      </w:r>
      <w:r w:rsidR="00A4575A">
        <w:rPr>
          <w:rFonts w:ascii="Cambria" w:eastAsia="Cambria" w:hAnsi="Cambria" w:cs="Cambria"/>
          <w:b/>
          <w:color w:val="002E5A"/>
          <w:sz w:val="40"/>
          <w:szCs w:val="40"/>
        </w:rPr>
        <w:t xml:space="preserve">2021 </w:t>
      </w:r>
      <w:r w:rsidRPr="007E5B78">
        <w:rPr>
          <w:rFonts w:ascii="Cambria" w:eastAsia="Cambria" w:hAnsi="Cambria" w:cs="Cambria"/>
          <w:b/>
          <w:color w:val="002E5A"/>
          <w:sz w:val="40"/>
          <w:szCs w:val="40"/>
        </w:rPr>
        <w:t>d</w:t>
      </w:r>
      <w:r w:rsidR="00446A7D">
        <w:rPr>
          <w:rFonts w:ascii="Cambria" w:eastAsia="Cambria" w:hAnsi="Cambria" w:cs="Cambria"/>
          <w:b/>
          <w:color w:val="002E5A"/>
          <w:sz w:val="40"/>
          <w:szCs w:val="40"/>
        </w:rPr>
        <w:t xml:space="preserve">e </w:t>
      </w:r>
      <w:r w:rsidRPr="007E5B78">
        <w:rPr>
          <w:rFonts w:ascii="Cambria" w:eastAsia="Cambria" w:hAnsi="Cambria" w:cs="Cambria"/>
          <w:b/>
          <w:color w:val="002E5A"/>
          <w:sz w:val="40"/>
          <w:szCs w:val="40"/>
        </w:rPr>
        <w:t>Paris-Est</w:t>
      </w:r>
      <w:r w:rsidR="00446A7D">
        <w:rPr>
          <w:rFonts w:ascii="Cambria" w:eastAsia="Cambria" w:hAnsi="Cambria" w:cs="Cambria"/>
          <w:b/>
          <w:color w:val="002E5A"/>
          <w:sz w:val="40"/>
          <w:szCs w:val="40"/>
        </w:rPr>
        <w:t xml:space="preserve"> Sup</w:t>
      </w:r>
    </w:p>
    <w:p w14:paraId="3764ACB4" w14:textId="77777777" w:rsidR="00BA56F5" w:rsidRDefault="00EC7F6D">
      <w:pPr>
        <w:jc w:val="center"/>
        <w:rPr>
          <w:rFonts w:ascii="Cambria" w:eastAsia="Cambria" w:hAnsi="Cambria" w:cs="Cambria"/>
          <w:b/>
        </w:rPr>
      </w:pPr>
      <w:r>
        <w:rPr>
          <w:rFonts w:ascii="Cambria" w:eastAsia="Cambria" w:hAnsi="Cambria" w:cs="Cambria"/>
          <w:b/>
        </w:rPr>
        <w:t>Amorçage de nouvelles coopérations entre les entités des établissements membres et associés</w:t>
      </w:r>
    </w:p>
    <w:p w14:paraId="2C425826" w14:textId="77777777" w:rsidR="00BA56F5" w:rsidRDefault="00BA56F5">
      <w:pPr>
        <w:jc w:val="both"/>
        <w:rPr>
          <w:rFonts w:ascii="Cambria" w:eastAsia="Cambria" w:hAnsi="Cambria" w:cs="Cambria"/>
        </w:rPr>
      </w:pPr>
    </w:p>
    <w:tbl>
      <w:tblPr>
        <w:tblStyle w:val="a"/>
        <w:tblW w:w="9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6938"/>
      </w:tblGrid>
      <w:tr w:rsidR="00BA56F5" w14:paraId="11238A31" w14:textId="77777777">
        <w:trPr>
          <w:trHeight w:val="420"/>
        </w:trPr>
        <w:tc>
          <w:tcPr>
            <w:tcW w:w="9480" w:type="dxa"/>
            <w:gridSpan w:val="2"/>
            <w:shd w:val="clear" w:color="auto" w:fill="42535C"/>
            <w:tcMar>
              <w:top w:w="100" w:type="dxa"/>
              <w:left w:w="100" w:type="dxa"/>
              <w:bottom w:w="100" w:type="dxa"/>
              <w:right w:w="100" w:type="dxa"/>
            </w:tcMar>
          </w:tcPr>
          <w:p w14:paraId="083C6CB8" w14:textId="77777777" w:rsidR="00BA56F5" w:rsidRDefault="00EC7F6D">
            <w:pPr>
              <w:widowControl w:val="0"/>
              <w:pBdr>
                <w:top w:val="nil"/>
                <w:left w:val="nil"/>
                <w:bottom w:val="nil"/>
                <w:right w:val="nil"/>
                <w:between w:val="nil"/>
              </w:pBdr>
              <w:spacing w:after="0" w:line="240" w:lineRule="auto"/>
              <w:jc w:val="center"/>
              <w:rPr>
                <w:rFonts w:ascii="Cambria" w:eastAsia="Cambria" w:hAnsi="Cambria" w:cs="Cambria"/>
                <w:color w:val="FFFFFF"/>
                <w:sz w:val="36"/>
                <w:szCs w:val="36"/>
              </w:rPr>
            </w:pPr>
            <w:r>
              <w:rPr>
                <w:rFonts w:ascii="Cambria" w:eastAsia="Cambria" w:hAnsi="Cambria" w:cs="Cambria"/>
                <w:color w:val="FFFFFF"/>
                <w:sz w:val="36"/>
                <w:szCs w:val="36"/>
              </w:rPr>
              <w:t>Identité du projet</w:t>
            </w:r>
          </w:p>
        </w:tc>
      </w:tr>
      <w:tr w:rsidR="00BA56F5" w14:paraId="0591BC7F" w14:textId="77777777" w:rsidTr="00BB3751">
        <w:tc>
          <w:tcPr>
            <w:tcW w:w="2542" w:type="dxa"/>
            <w:shd w:val="clear" w:color="auto" w:fill="42535C"/>
            <w:tcMar>
              <w:top w:w="100" w:type="dxa"/>
              <w:left w:w="100" w:type="dxa"/>
              <w:bottom w:w="100" w:type="dxa"/>
              <w:right w:w="100" w:type="dxa"/>
            </w:tcMar>
          </w:tcPr>
          <w:p w14:paraId="1B7927E2" w14:textId="77777777" w:rsidR="00BA56F5" w:rsidRDefault="00A672B4">
            <w:pPr>
              <w:spacing w:after="0"/>
              <w:rPr>
                <w:rFonts w:ascii="Cambria" w:eastAsia="Cambria" w:hAnsi="Cambria" w:cs="Cambria"/>
                <w:b/>
                <w:color w:val="FFFFFF"/>
                <w:sz w:val="24"/>
                <w:szCs w:val="24"/>
              </w:rPr>
            </w:pPr>
            <w:r>
              <w:rPr>
                <w:rFonts w:ascii="Cambria" w:eastAsia="Cambria" w:hAnsi="Cambria" w:cs="Cambria"/>
                <w:b/>
                <w:color w:val="FFFFFF"/>
                <w:sz w:val="24"/>
                <w:szCs w:val="24"/>
              </w:rPr>
              <w:t xml:space="preserve">Acronyme / </w:t>
            </w:r>
            <w:r w:rsidR="00EC7F6D">
              <w:rPr>
                <w:rFonts w:ascii="Cambria" w:eastAsia="Cambria" w:hAnsi="Cambria" w:cs="Cambria"/>
                <w:b/>
                <w:color w:val="FFFFFF"/>
                <w:sz w:val="24"/>
                <w:szCs w:val="24"/>
              </w:rPr>
              <w:t>Nom du projet</w:t>
            </w:r>
          </w:p>
        </w:tc>
        <w:tc>
          <w:tcPr>
            <w:tcW w:w="6938" w:type="dxa"/>
            <w:shd w:val="clear" w:color="auto" w:fill="auto"/>
            <w:tcMar>
              <w:top w:w="100" w:type="dxa"/>
              <w:left w:w="100" w:type="dxa"/>
              <w:bottom w:w="100" w:type="dxa"/>
              <w:right w:w="100" w:type="dxa"/>
            </w:tcMar>
          </w:tcPr>
          <w:p w14:paraId="11FBD7C8" w14:textId="77777777"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14:paraId="4B7F190F" w14:textId="77777777" w:rsidTr="00BB3751">
        <w:tc>
          <w:tcPr>
            <w:tcW w:w="2542" w:type="dxa"/>
            <w:shd w:val="clear" w:color="auto" w:fill="42535C"/>
            <w:tcMar>
              <w:top w:w="100" w:type="dxa"/>
              <w:left w:w="100" w:type="dxa"/>
              <w:bottom w:w="100" w:type="dxa"/>
              <w:right w:w="100" w:type="dxa"/>
            </w:tcMar>
          </w:tcPr>
          <w:p w14:paraId="42F90763" w14:textId="77777777"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Porteur du projet</w:t>
            </w:r>
          </w:p>
          <w:p w14:paraId="669D4418" w14:textId="77777777" w:rsidR="00BA56F5" w:rsidRDefault="00EC7F6D">
            <w:pPr>
              <w:spacing w:after="0"/>
              <w:rPr>
                <w:rFonts w:ascii="Cambria" w:eastAsia="Cambria" w:hAnsi="Cambria" w:cs="Cambria"/>
                <w:color w:val="FFFFFF"/>
                <w:sz w:val="24"/>
                <w:szCs w:val="24"/>
              </w:rPr>
            </w:pPr>
            <w:r>
              <w:rPr>
                <w:rFonts w:ascii="Cambria" w:eastAsia="Cambria" w:hAnsi="Cambria" w:cs="Cambria"/>
                <w:color w:val="FFFFFF"/>
                <w:sz w:val="24"/>
                <w:szCs w:val="24"/>
              </w:rPr>
              <w:t>(nom, fonction, coordonnées, établissement de rattachement)</w:t>
            </w:r>
          </w:p>
        </w:tc>
        <w:tc>
          <w:tcPr>
            <w:tcW w:w="6938" w:type="dxa"/>
            <w:shd w:val="clear" w:color="auto" w:fill="auto"/>
            <w:tcMar>
              <w:top w:w="100" w:type="dxa"/>
              <w:left w:w="100" w:type="dxa"/>
              <w:bottom w:w="100" w:type="dxa"/>
              <w:right w:w="100" w:type="dxa"/>
            </w:tcMar>
          </w:tcPr>
          <w:p w14:paraId="3A4A3279" w14:textId="065928D7" w:rsidR="00BA56F5" w:rsidRPr="0009071E" w:rsidRDefault="00BA56F5" w:rsidP="002065E0">
            <w:pPr>
              <w:widowControl w:val="0"/>
              <w:pBdr>
                <w:top w:val="nil"/>
                <w:left w:val="nil"/>
                <w:bottom w:val="nil"/>
                <w:right w:val="nil"/>
                <w:between w:val="nil"/>
              </w:pBdr>
              <w:spacing w:after="0" w:line="240" w:lineRule="auto"/>
              <w:rPr>
                <w:rFonts w:ascii="Cambria" w:eastAsia="Cambria" w:hAnsi="Cambria" w:cs="Cambria"/>
              </w:rPr>
            </w:pPr>
          </w:p>
        </w:tc>
        <w:bookmarkStart w:id="3" w:name="_GoBack"/>
        <w:bookmarkEnd w:id="3"/>
      </w:tr>
      <w:tr w:rsidR="00BA56F5" w14:paraId="2BA7161E" w14:textId="77777777" w:rsidTr="00BB3751">
        <w:tc>
          <w:tcPr>
            <w:tcW w:w="2542" w:type="dxa"/>
            <w:shd w:val="clear" w:color="auto" w:fill="42535C"/>
            <w:tcMar>
              <w:top w:w="100" w:type="dxa"/>
              <w:left w:w="100" w:type="dxa"/>
              <w:bottom w:w="100" w:type="dxa"/>
              <w:right w:w="100" w:type="dxa"/>
            </w:tcMar>
          </w:tcPr>
          <w:p w14:paraId="65F12AC4" w14:textId="77777777"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Entités concernées par le projet</w:t>
            </w:r>
          </w:p>
        </w:tc>
        <w:tc>
          <w:tcPr>
            <w:tcW w:w="6938" w:type="dxa"/>
            <w:shd w:val="clear" w:color="auto" w:fill="auto"/>
            <w:tcMar>
              <w:top w:w="100" w:type="dxa"/>
              <w:left w:w="100" w:type="dxa"/>
              <w:bottom w:w="100" w:type="dxa"/>
              <w:right w:w="100" w:type="dxa"/>
            </w:tcMar>
          </w:tcPr>
          <w:p w14:paraId="700284A1" w14:textId="170B72CF" w:rsidR="00BA56F5" w:rsidRPr="00A75E83" w:rsidRDefault="00BB3751" w:rsidP="00BB3751">
            <w:pPr>
              <w:widowControl w:val="0"/>
              <w:pBdr>
                <w:top w:val="nil"/>
                <w:left w:val="nil"/>
                <w:bottom w:val="nil"/>
                <w:right w:val="nil"/>
                <w:between w:val="nil"/>
              </w:pBdr>
              <w:spacing w:after="0" w:line="240" w:lineRule="auto"/>
              <w:rPr>
                <w:rFonts w:ascii="Cambria" w:eastAsia="Cambria" w:hAnsi="Cambria" w:cs="Cambria"/>
                <w:i/>
              </w:rPr>
            </w:pPr>
            <w:r w:rsidRPr="00BB3751">
              <w:rPr>
                <w:rFonts w:ascii="Cambria" w:eastAsia="Cambria" w:hAnsi="Cambria" w:cs="Cambria"/>
                <w:i/>
              </w:rPr>
              <w:t>Préciser</w:t>
            </w:r>
            <w:r w:rsidR="009B5EF9" w:rsidRPr="00BB3751">
              <w:rPr>
                <w:rFonts w:ascii="Cambria" w:eastAsia="Cambria" w:hAnsi="Cambria" w:cs="Cambria"/>
                <w:i/>
              </w:rPr>
              <w:t xml:space="preserve"> éventuellement</w:t>
            </w:r>
            <w:r w:rsidR="001D76E1" w:rsidRPr="00BB3751">
              <w:rPr>
                <w:rFonts w:ascii="Cambria" w:eastAsia="Cambria" w:hAnsi="Cambria" w:cs="Cambria"/>
                <w:i/>
              </w:rPr>
              <w:t xml:space="preserve"> le nom des personnes impliquées</w:t>
            </w:r>
          </w:p>
        </w:tc>
      </w:tr>
      <w:tr w:rsidR="00BA56F5" w14:paraId="0838069F" w14:textId="77777777" w:rsidTr="00BB3751">
        <w:tc>
          <w:tcPr>
            <w:tcW w:w="2542" w:type="dxa"/>
            <w:shd w:val="clear" w:color="auto" w:fill="42535C"/>
            <w:tcMar>
              <w:top w:w="100" w:type="dxa"/>
              <w:left w:w="100" w:type="dxa"/>
              <w:bottom w:w="100" w:type="dxa"/>
              <w:right w:w="100" w:type="dxa"/>
            </w:tcMar>
          </w:tcPr>
          <w:p w14:paraId="440839AA" w14:textId="226FF325" w:rsidR="00BA56F5" w:rsidRDefault="000D49D3">
            <w:pPr>
              <w:spacing w:after="0"/>
              <w:rPr>
                <w:rFonts w:ascii="Cambria" w:eastAsia="Cambria" w:hAnsi="Cambria" w:cs="Cambria"/>
                <w:b/>
                <w:color w:val="FFFFFF"/>
                <w:sz w:val="24"/>
                <w:szCs w:val="24"/>
              </w:rPr>
            </w:pPr>
            <w:r>
              <w:rPr>
                <w:rFonts w:ascii="Cambria" w:eastAsia="Cambria" w:hAnsi="Cambria" w:cs="Cambria"/>
                <w:b/>
                <w:color w:val="FFFFFF"/>
                <w:sz w:val="24"/>
                <w:szCs w:val="24"/>
              </w:rPr>
              <w:t>Description succincte du projet</w:t>
            </w:r>
          </w:p>
          <w:p w14:paraId="0A991484" w14:textId="4FA63650" w:rsidR="00BA56F5" w:rsidRDefault="00EC7F6D" w:rsidP="00BB3751">
            <w:pPr>
              <w:spacing w:after="0"/>
              <w:rPr>
                <w:rFonts w:ascii="Cambria" w:eastAsia="Cambria" w:hAnsi="Cambria" w:cs="Cambria"/>
                <w:color w:val="FFFFFF"/>
                <w:sz w:val="24"/>
                <w:szCs w:val="24"/>
              </w:rPr>
            </w:pPr>
            <w:r>
              <w:rPr>
                <w:rFonts w:ascii="Cambria" w:eastAsia="Cambria" w:hAnsi="Cambria" w:cs="Cambria"/>
                <w:color w:val="FFFFFF"/>
                <w:sz w:val="24"/>
                <w:szCs w:val="24"/>
              </w:rPr>
              <w:t>(</w:t>
            </w:r>
            <w:r w:rsidR="009B5EF9">
              <w:rPr>
                <w:rFonts w:ascii="Cambria" w:eastAsia="Cambria" w:hAnsi="Cambria" w:cs="Cambria"/>
                <w:color w:val="FFFFFF"/>
                <w:sz w:val="24"/>
                <w:szCs w:val="24"/>
              </w:rPr>
              <w:t>max</w:t>
            </w:r>
            <w:r w:rsidR="00BB3751">
              <w:rPr>
                <w:rFonts w:ascii="Cambria" w:eastAsia="Cambria" w:hAnsi="Cambria" w:cs="Cambria"/>
                <w:color w:val="FFFFFF"/>
                <w:sz w:val="24"/>
                <w:szCs w:val="24"/>
              </w:rPr>
              <w:t>imum</w:t>
            </w:r>
            <w:r w:rsidR="009B5EF9">
              <w:rPr>
                <w:rFonts w:ascii="Cambria" w:eastAsia="Cambria" w:hAnsi="Cambria" w:cs="Cambria"/>
                <w:color w:val="FFFFFF"/>
                <w:sz w:val="24"/>
                <w:szCs w:val="24"/>
              </w:rPr>
              <w:t xml:space="preserve"> </w:t>
            </w:r>
            <w:r w:rsidR="00BB3751">
              <w:rPr>
                <w:rFonts w:ascii="Cambria" w:eastAsia="Cambria" w:hAnsi="Cambria" w:cs="Cambria"/>
                <w:color w:val="FFFFFF"/>
                <w:sz w:val="24"/>
                <w:szCs w:val="24"/>
              </w:rPr>
              <w:t>3 000 caractère</w:t>
            </w:r>
            <w:r>
              <w:rPr>
                <w:rFonts w:ascii="Cambria" w:eastAsia="Cambria" w:hAnsi="Cambria" w:cs="Cambria"/>
                <w:color w:val="FFFFFF"/>
                <w:sz w:val="24"/>
                <w:szCs w:val="24"/>
              </w:rPr>
              <w:t>s</w:t>
            </w:r>
            <w:r w:rsidR="00BB3751">
              <w:rPr>
                <w:rFonts w:ascii="Cambria" w:eastAsia="Cambria" w:hAnsi="Cambria" w:cs="Cambria"/>
                <w:color w:val="FFFFFF"/>
                <w:sz w:val="24"/>
                <w:szCs w:val="24"/>
              </w:rPr>
              <w:t xml:space="preserve"> espaces compris</w:t>
            </w:r>
            <w:r>
              <w:rPr>
                <w:rFonts w:ascii="Cambria" w:eastAsia="Cambria" w:hAnsi="Cambria" w:cs="Cambria"/>
                <w:color w:val="FFFFFF"/>
                <w:sz w:val="24"/>
                <w:szCs w:val="24"/>
              </w:rPr>
              <w:t>)</w:t>
            </w:r>
          </w:p>
        </w:tc>
        <w:tc>
          <w:tcPr>
            <w:tcW w:w="6938" w:type="dxa"/>
            <w:shd w:val="clear" w:color="auto" w:fill="auto"/>
            <w:tcMar>
              <w:top w:w="100" w:type="dxa"/>
              <w:left w:w="100" w:type="dxa"/>
              <w:bottom w:w="100" w:type="dxa"/>
              <w:right w:w="100" w:type="dxa"/>
            </w:tcMar>
          </w:tcPr>
          <w:p w14:paraId="2DB4B2B1" w14:textId="77777777"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0D49D3" w14:paraId="05FC88F1" w14:textId="77777777" w:rsidTr="00BB3751">
        <w:tc>
          <w:tcPr>
            <w:tcW w:w="2542" w:type="dxa"/>
            <w:shd w:val="clear" w:color="auto" w:fill="42535C"/>
            <w:tcMar>
              <w:top w:w="100" w:type="dxa"/>
              <w:left w:w="100" w:type="dxa"/>
              <w:bottom w:w="100" w:type="dxa"/>
              <w:right w:w="100" w:type="dxa"/>
            </w:tcMar>
          </w:tcPr>
          <w:p w14:paraId="3072908C" w14:textId="2CD0831B" w:rsidR="000D49D3" w:rsidRDefault="000D49D3" w:rsidP="00BB3751">
            <w:pPr>
              <w:spacing w:after="0"/>
              <w:rPr>
                <w:rFonts w:ascii="Cambria" w:eastAsia="Cambria" w:hAnsi="Cambria" w:cs="Cambria"/>
                <w:b/>
                <w:color w:val="FFFFFF"/>
                <w:sz w:val="24"/>
                <w:szCs w:val="24"/>
              </w:rPr>
            </w:pPr>
            <w:r w:rsidRPr="00BB3751">
              <w:rPr>
                <w:rFonts w:ascii="Cambria" w:eastAsia="Cambria" w:hAnsi="Cambria" w:cs="Cambria"/>
                <w:b/>
                <w:color w:val="FFFFFF"/>
                <w:sz w:val="24"/>
                <w:szCs w:val="24"/>
              </w:rPr>
              <w:t>Résumé diffusable</w:t>
            </w:r>
            <w:r w:rsidR="00BB3751" w:rsidRPr="00BB3751">
              <w:rPr>
                <w:rFonts w:ascii="Cambria" w:eastAsia="Cambria" w:hAnsi="Cambria" w:cs="Cambria"/>
                <w:color w:val="FFFFFF"/>
                <w:sz w:val="24"/>
                <w:szCs w:val="24"/>
              </w:rPr>
              <w:t xml:space="preserve"> (&lt;750 caractères</w:t>
            </w:r>
            <w:r w:rsidR="00BB3751">
              <w:rPr>
                <w:rFonts w:ascii="Cambria" w:eastAsia="Cambria" w:hAnsi="Cambria" w:cs="Cambria"/>
                <w:color w:val="FFFFFF"/>
                <w:sz w:val="24"/>
                <w:szCs w:val="24"/>
              </w:rPr>
              <w:t>)</w:t>
            </w:r>
          </w:p>
        </w:tc>
        <w:tc>
          <w:tcPr>
            <w:tcW w:w="6938" w:type="dxa"/>
            <w:shd w:val="clear" w:color="auto" w:fill="auto"/>
            <w:tcMar>
              <w:top w:w="100" w:type="dxa"/>
              <w:left w:w="100" w:type="dxa"/>
              <w:bottom w:w="100" w:type="dxa"/>
              <w:right w:w="100" w:type="dxa"/>
            </w:tcMar>
          </w:tcPr>
          <w:p w14:paraId="362008C0" w14:textId="14438E38" w:rsidR="000D49D3" w:rsidRPr="000841E7" w:rsidRDefault="000D49D3">
            <w:pPr>
              <w:widowControl w:val="0"/>
              <w:pBdr>
                <w:top w:val="nil"/>
                <w:left w:val="nil"/>
                <w:bottom w:val="nil"/>
                <w:right w:val="nil"/>
                <w:between w:val="nil"/>
              </w:pBdr>
              <w:spacing w:after="0" w:line="240" w:lineRule="auto"/>
              <w:rPr>
                <w:rFonts w:ascii="Cambria" w:eastAsia="Cambria" w:hAnsi="Cambria" w:cs="Cambria"/>
                <w:i/>
              </w:rPr>
            </w:pPr>
            <w:r w:rsidRPr="000841E7">
              <w:rPr>
                <w:rFonts w:ascii="Cambria" w:eastAsia="Cambria" w:hAnsi="Cambria" w:cs="Cambria"/>
                <w:i/>
              </w:rPr>
              <w:t xml:space="preserve">(Pour diffusion sur les supports de communication de la </w:t>
            </w:r>
            <w:proofErr w:type="spellStart"/>
            <w:r w:rsidRPr="000841E7">
              <w:rPr>
                <w:rFonts w:ascii="Cambria" w:eastAsia="Cambria" w:hAnsi="Cambria" w:cs="Cambria"/>
                <w:i/>
              </w:rPr>
              <w:t>Comue</w:t>
            </w:r>
            <w:proofErr w:type="spellEnd"/>
            <w:r w:rsidRPr="000841E7">
              <w:rPr>
                <w:rFonts w:ascii="Cambria" w:eastAsia="Cambria" w:hAnsi="Cambria" w:cs="Cambria"/>
                <w:i/>
              </w:rPr>
              <w:t>)</w:t>
            </w:r>
          </w:p>
        </w:tc>
      </w:tr>
      <w:tr w:rsidR="00BA56F5" w14:paraId="37DAD4C6" w14:textId="77777777" w:rsidTr="00BB3751">
        <w:tc>
          <w:tcPr>
            <w:tcW w:w="2542" w:type="dxa"/>
            <w:shd w:val="clear" w:color="auto" w:fill="42535C"/>
            <w:tcMar>
              <w:top w:w="100" w:type="dxa"/>
              <w:left w:w="100" w:type="dxa"/>
              <w:bottom w:w="100" w:type="dxa"/>
              <w:right w:w="100" w:type="dxa"/>
            </w:tcMar>
          </w:tcPr>
          <w:p w14:paraId="6862BED3" w14:textId="77777777"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Disciplines concernées</w:t>
            </w:r>
          </w:p>
        </w:tc>
        <w:tc>
          <w:tcPr>
            <w:tcW w:w="6938" w:type="dxa"/>
            <w:shd w:val="clear" w:color="auto" w:fill="auto"/>
            <w:tcMar>
              <w:top w:w="100" w:type="dxa"/>
              <w:left w:w="100" w:type="dxa"/>
              <w:bottom w:w="100" w:type="dxa"/>
              <w:right w:w="100" w:type="dxa"/>
            </w:tcMar>
          </w:tcPr>
          <w:p w14:paraId="2F3FA648" w14:textId="77777777"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14:paraId="5FC95EF9" w14:textId="77777777" w:rsidTr="00BB3751">
        <w:tc>
          <w:tcPr>
            <w:tcW w:w="2542" w:type="dxa"/>
            <w:shd w:val="clear" w:color="auto" w:fill="42535C"/>
            <w:tcMar>
              <w:top w:w="100" w:type="dxa"/>
              <w:left w:w="100" w:type="dxa"/>
              <w:bottom w:w="100" w:type="dxa"/>
              <w:right w:w="100" w:type="dxa"/>
            </w:tcMar>
          </w:tcPr>
          <w:p w14:paraId="5E617FBA" w14:textId="74EDAF67" w:rsidR="00BA56F5" w:rsidRPr="00C70891" w:rsidRDefault="00EC7F6D" w:rsidP="00E10E04">
            <w:pPr>
              <w:spacing w:after="0"/>
              <w:rPr>
                <w:rFonts w:ascii="Cambria" w:eastAsia="Cambria" w:hAnsi="Cambria" w:cs="Cambria"/>
                <w:b/>
                <w:color w:val="FFFFFF"/>
                <w:sz w:val="24"/>
                <w:szCs w:val="24"/>
              </w:rPr>
            </w:pPr>
            <w:r>
              <w:rPr>
                <w:rFonts w:ascii="Cambria" w:eastAsia="Cambria" w:hAnsi="Cambria" w:cs="Cambria"/>
                <w:b/>
                <w:color w:val="FFFFFF"/>
                <w:sz w:val="24"/>
                <w:szCs w:val="24"/>
              </w:rPr>
              <w:t>Interfaces concernées par le projet</w:t>
            </w:r>
          </w:p>
        </w:tc>
        <w:tc>
          <w:tcPr>
            <w:tcW w:w="6938" w:type="dxa"/>
            <w:shd w:val="clear" w:color="auto" w:fill="auto"/>
            <w:tcMar>
              <w:top w:w="100" w:type="dxa"/>
              <w:left w:w="100" w:type="dxa"/>
              <w:bottom w:w="100" w:type="dxa"/>
              <w:right w:w="100" w:type="dxa"/>
            </w:tcMar>
          </w:tcPr>
          <w:p w14:paraId="4AF604BD" w14:textId="77777777" w:rsidR="00BA56F5" w:rsidRDefault="00BB3751" w:rsidP="00BB3751">
            <w:pPr>
              <w:pStyle w:val="Paragraphedeliste"/>
              <w:widowControl w:val="0"/>
              <w:numPr>
                <w:ilvl w:val="0"/>
                <w:numId w:val="4"/>
              </w:numPr>
              <w:pBdr>
                <w:top w:val="nil"/>
                <w:left w:val="nil"/>
                <w:bottom w:val="nil"/>
                <w:right w:val="nil"/>
                <w:between w:val="nil"/>
              </w:pBdr>
              <w:spacing w:after="0" w:line="240" w:lineRule="auto"/>
              <w:rPr>
                <w:rFonts w:ascii="Cambria" w:eastAsia="Cambria" w:hAnsi="Cambria" w:cs="Cambria"/>
              </w:rPr>
            </w:pPr>
            <w:r w:rsidRPr="00BB3751">
              <w:rPr>
                <w:rFonts w:ascii="Cambria" w:eastAsia="Cambria" w:hAnsi="Cambria" w:cs="Cambria"/>
              </w:rPr>
              <w:t xml:space="preserve">Interface géographique : </w:t>
            </w:r>
            <w:sdt>
              <w:sdtPr>
                <w:rPr>
                  <w:rFonts w:ascii="MS Gothic" w:eastAsia="MS Gothic" w:hAnsi="MS Gothic" w:cs="Cambria"/>
                </w:rPr>
                <w:id w:val="-1412616470"/>
                <w14:checkbox>
                  <w14:checked w14:val="0"/>
                  <w14:checkedState w14:val="2612" w14:font="MS Gothic"/>
                  <w14:uncheckedState w14:val="2610" w14:font="MS Gothic"/>
                </w14:checkbox>
              </w:sdtPr>
              <w:sdtEndPr/>
              <w:sdtContent>
                <w:r w:rsidRPr="00BB3751">
                  <w:rPr>
                    <w:rFonts w:ascii="MS Gothic" w:eastAsia="MS Gothic" w:hAnsi="MS Gothic" w:cs="Cambria" w:hint="eastAsia"/>
                  </w:rPr>
                  <w:t>☐</w:t>
                </w:r>
              </w:sdtContent>
            </w:sdt>
            <w:r w:rsidRPr="00BB3751">
              <w:rPr>
                <w:rFonts w:ascii="Cambria" w:eastAsia="Cambria" w:hAnsi="Cambria" w:cs="Cambria"/>
              </w:rPr>
              <w:t xml:space="preserve"> oui </w:t>
            </w:r>
            <w:sdt>
              <w:sdtPr>
                <w:rPr>
                  <w:rFonts w:ascii="MS Gothic" w:eastAsia="MS Gothic" w:hAnsi="MS Gothic" w:cs="Cambria"/>
                </w:rPr>
                <w:id w:val="1551026274"/>
                <w14:checkbox>
                  <w14:checked w14:val="0"/>
                  <w14:checkedState w14:val="2612" w14:font="MS Gothic"/>
                  <w14:uncheckedState w14:val="2610" w14:font="MS Gothic"/>
                </w14:checkbox>
              </w:sdtPr>
              <w:sdtEndPr/>
              <w:sdtContent>
                <w:r w:rsidRPr="00BB3751">
                  <w:rPr>
                    <w:rFonts w:ascii="MS Gothic" w:eastAsia="MS Gothic" w:hAnsi="MS Gothic" w:cs="Cambria" w:hint="eastAsia"/>
                  </w:rPr>
                  <w:t>☐</w:t>
                </w:r>
              </w:sdtContent>
            </w:sdt>
            <w:r w:rsidRPr="00BB3751">
              <w:rPr>
                <w:rFonts w:ascii="Cambria" w:eastAsia="Cambria" w:hAnsi="Cambria" w:cs="Cambria"/>
              </w:rPr>
              <w:t xml:space="preserve"> non</w:t>
            </w:r>
          </w:p>
          <w:p w14:paraId="71C65764" w14:textId="0C105DEF" w:rsidR="00BB3751" w:rsidRDefault="00C70891" w:rsidP="00BB3751">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Expl</w:t>
            </w:r>
            <w:r w:rsidR="00BB3751">
              <w:rPr>
                <w:rFonts w:ascii="Cambria" w:eastAsia="Cambria" w:hAnsi="Cambria" w:cs="Cambria"/>
              </w:rPr>
              <w:t>ication</w:t>
            </w:r>
          </w:p>
          <w:p w14:paraId="558618DC" w14:textId="77777777" w:rsidR="00BB3751" w:rsidRDefault="00BB3751" w:rsidP="00BB3751">
            <w:pPr>
              <w:widowControl w:val="0"/>
              <w:pBdr>
                <w:top w:val="nil"/>
                <w:left w:val="nil"/>
                <w:bottom w:val="nil"/>
                <w:right w:val="nil"/>
                <w:between w:val="nil"/>
              </w:pBdr>
              <w:spacing w:after="0" w:line="240" w:lineRule="auto"/>
              <w:rPr>
                <w:rFonts w:ascii="Cambria" w:eastAsia="Cambria" w:hAnsi="Cambria" w:cs="Cambria"/>
              </w:rPr>
            </w:pPr>
          </w:p>
          <w:p w14:paraId="0F5ABE3A" w14:textId="77777777" w:rsidR="00BB3751" w:rsidRDefault="00BB3751" w:rsidP="00BB3751">
            <w:pPr>
              <w:pStyle w:val="Paragraphedeliste"/>
              <w:widowControl w:val="0"/>
              <w:numPr>
                <w:ilvl w:val="0"/>
                <w:numId w:val="4"/>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Interface institutionnelle : </w:t>
            </w:r>
            <w:sdt>
              <w:sdtPr>
                <w:rPr>
                  <w:rFonts w:ascii="Cambria" w:eastAsia="Cambria" w:hAnsi="Cambria" w:cs="Cambria"/>
                </w:rPr>
                <w:id w:val="-1679344003"/>
                <w14:checkbox>
                  <w14:checked w14:val="0"/>
                  <w14:checkedState w14:val="2612" w14:font="MS Gothic"/>
                  <w14:uncheckedState w14:val="2610" w14:font="MS Gothic"/>
                </w14:checkbox>
              </w:sdtPr>
              <w:sdtEndPr/>
              <w:sdtContent>
                <w:r>
                  <w:rPr>
                    <w:rFonts w:ascii="MS Gothic" w:eastAsia="MS Gothic" w:hAnsi="MS Gothic" w:cs="Cambria" w:hint="eastAsia"/>
                  </w:rPr>
                  <w:t>☐</w:t>
                </w:r>
              </w:sdtContent>
            </w:sdt>
            <w:r>
              <w:rPr>
                <w:rFonts w:ascii="Cambria" w:eastAsia="Cambria" w:hAnsi="Cambria" w:cs="Cambria"/>
              </w:rPr>
              <w:t xml:space="preserve"> oui </w:t>
            </w:r>
            <w:sdt>
              <w:sdtPr>
                <w:rPr>
                  <w:rFonts w:ascii="Cambria" w:eastAsia="Cambria" w:hAnsi="Cambria" w:cs="Cambria"/>
                </w:rPr>
                <w:id w:val="1025676937"/>
                <w14:checkbox>
                  <w14:checked w14:val="0"/>
                  <w14:checkedState w14:val="2612" w14:font="MS Gothic"/>
                  <w14:uncheckedState w14:val="2610" w14:font="MS Gothic"/>
                </w14:checkbox>
              </w:sdtPr>
              <w:sdtEndPr/>
              <w:sdtContent>
                <w:r>
                  <w:rPr>
                    <w:rFonts w:ascii="MS Gothic" w:eastAsia="MS Gothic" w:hAnsi="MS Gothic" w:cs="Cambria" w:hint="eastAsia"/>
                  </w:rPr>
                  <w:t>☐</w:t>
                </w:r>
              </w:sdtContent>
            </w:sdt>
            <w:r>
              <w:rPr>
                <w:rFonts w:ascii="Cambria" w:eastAsia="Cambria" w:hAnsi="Cambria" w:cs="Cambria"/>
              </w:rPr>
              <w:t xml:space="preserve"> non</w:t>
            </w:r>
          </w:p>
          <w:p w14:paraId="3A5DB41A" w14:textId="1A09D4AC" w:rsidR="00BB3751" w:rsidRDefault="00C70891" w:rsidP="00BB3751">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Explication</w:t>
            </w:r>
          </w:p>
          <w:p w14:paraId="352C8BEA" w14:textId="77777777" w:rsidR="00BB3751" w:rsidRDefault="00BB3751" w:rsidP="00BB3751">
            <w:pPr>
              <w:widowControl w:val="0"/>
              <w:pBdr>
                <w:top w:val="nil"/>
                <w:left w:val="nil"/>
                <w:bottom w:val="nil"/>
                <w:right w:val="nil"/>
                <w:between w:val="nil"/>
              </w:pBdr>
              <w:spacing w:after="0" w:line="240" w:lineRule="auto"/>
              <w:rPr>
                <w:rFonts w:ascii="Cambria" w:eastAsia="Cambria" w:hAnsi="Cambria" w:cs="Cambria"/>
              </w:rPr>
            </w:pPr>
          </w:p>
          <w:p w14:paraId="0075231A" w14:textId="77777777" w:rsidR="00BB3751" w:rsidRDefault="00BB3751" w:rsidP="00BB3751">
            <w:pPr>
              <w:pStyle w:val="Paragraphedeliste"/>
              <w:widowControl w:val="0"/>
              <w:numPr>
                <w:ilvl w:val="0"/>
                <w:numId w:val="4"/>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Interface thématique</w:t>
            </w:r>
            <w:r w:rsidR="00E10E04">
              <w:rPr>
                <w:rFonts w:ascii="Cambria" w:eastAsia="Cambria" w:hAnsi="Cambria" w:cs="Cambria"/>
              </w:rPr>
              <w:t xml:space="preserve"> : </w:t>
            </w:r>
            <w:sdt>
              <w:sdtPr>
                <w:rPr>
                  <w:rFonts w:ascii="Cambria" w:eastAsia="Cambria" w:hAnsi="Cambria" w:cs="Cambria"/>
                </w:rPr>
                <w:id w:val="-165935124"/>
                <w14:checkbox>
                  <w14:checked w14:val="0"/>
                  <w14:checkedState w14:val="2612" w14:font="MS Gothic"/>
                  <w14:uncheckedState w14:val="2610" w14:font="MS Gothic"/>
                </w14:checkbox>
              </w:sdtPr>
              <w:sdtEndPr/>
              <w:sdtContent>
                <w:r w:rsidR="00E10E04">
                  <w:rPr>
                    <w:rFonts w:ascii="MS Gothic" w:eastAsia="MS Gothic" w:hAnsi="MS Gothic" w:cs="Cambria" w:hint="eastAsia"/>
                  </w:rPr>
                  <w:t>☐</w:t>
                </w:r>
              </w:sdtContent>
            </w:sdt>
            <w:r w:rsidR="00E10E04">
              <w:rPr>
                <w:rFonts w:ascii="Cambria" w:eastAsia="Cambria" w:hAnsi="Cambria" w:cs="Cambria"/>
              </w:rPr>
              <w:t xml:space="preserve"> oui </w:t>
            </w:r>
            <w:sdt>
              <w:sdtPr>
                <w:rPr>
                  <w:rFonts w:ascii="Cambria" w:eastAsia="Cambria" w:hAnsi="Cambria" w:cs="Cambria"/>
                </w:rPr>
                <w:id w:val="-2107647404"/>
                <w14:checkbox>
                  <w14:checked w14:val="0"/>
                  <w14:checkedState w14:val="2612" w14:font="MS Gothic"/>
                  <w14:uncheckedState w14:val="2610" w14:font="MS Gothic"/>
                </w14:checkbox>
              </w:sdtPr>
              <w:sdtEndPr/>
              <w:sdtContent>
                <w:r w:rsidR="00E10E04">
                  <w:rPr>
                    <w:rFonts w:ascii="MS Gothic" w:eastAsia="MS Gothic" w:hAnsi="MS Gothic" w:cs="Cambria" w:hint="eastAsia"/>
                  </w:rPr>
                  <w:t>☐</w:t>
                </w:r>
              </w:sdtContent>
            </w:sdt>
            <w:r w:rsidR="00E10E04">
              <w:rPr>
                <w:rFonts w:ascii="Cambria" w:eastAsia="Cambria" w:hAnsi="Cambria" w:cs="Cambria"/>
              </w:rPr>
              <w:t xml:space="preserve"> non</w:t>
            </w:r>
          </w:p>
          <w:p w14:paraId="5D6DFE80" w14:textId="55C07AD1" w:rsidR="00E10E04" w:rsidRPr="00E10E04" w:rsidRDefault="00C70891" w:rsidP="00C70891">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Explication</w:t>
            </w:r>
          </w:p>
        </w:tc>
      </w:tr>
      <w:tr w:rsidR="00BA56F5" w14:paraId="300D08CB" w14:textId="77777777" w:rsidTr="00BB3751">
        <w:tc>
          <w:tcPr>
            <w:tcW w:w="2542" w:type="dxa"/>
            <w:shd w:val="clear" w:color="auto" w:fill="42535C"/>
            <w:tcMar>
              <w:top w:w="100" w:type="dxa"/>
              <w:left w:w="100" w:type="dxa"/>
              <w:bottom w:w="100" w:type="dxa"/>
              <w:right w:w="100" w:type="dxa"/>
            </w:tcMar>
          </w:tcPr>
          <w:p w14:paraId="4B4D5491" w14:textId="77777777" w:rsidR="00BA56F5" w:rsidRDefault="00EC7F6D">
            <w:pPr>
              <w:keepNext/>
              <w:spacing w:after="0" w:line="240" w:lineRule="auto"/>
              <w:rPr>
                <w:rFonts w:ascii="Cambria" w:eastAsia="Cambria" w:hAnsi="Cambria" w:cs="Cambria"/>
                <w:color w:val="FFFFFF"/>
                <w:sz w:val="24"/>
                <w:szCs w:val="24"/>
              </w:rPr>
            </w:pPr>
            <w:r>
              <w:rPr>
                <w:rFonts w:ascii="Cambria" w:eastAsia="Cambria" w:hAnsi="Cambria" w:cs="Cambria"/>
                <w:b/>
                <w:color w:val="FFFFFF"/>
                <w:sz w:val="24"/>
                <w:szCs w:val="24"/>
              </w:rPr>
              <w:t>Suites attendues du projet</w:t>
            </w:r>
          </w:p>
          <w:p w14:paraId="70B21DE8" w14:textId="77777777" w:rsidR="00BA56F5" w:rsidRDefault="00EC7F6D">
            <w:pPr>
              <w:keepNext/>
              <w:spacing w:after="0" w:line="240" w:lineRule="auto"/>
              <w:rPr>
                <w:rFonts w:ascii="Cambria" w:eastAsia="Cambria" w:hAnsi="Cambria" w:cs="Cambria"/>
                <w:color w:val="FFFFFF"/>
                <w:sz w:val="24"/>
                <w:szCs w:val="24"/>
              </w:rPr>
            </w:pPr>
            <w:r>
              <w:rPr>
                <w:rFonts w:ascii="Cambria" w:eastAsia="Cambria" w:hAnsi="Cambria" w:cs="Cambria"/>
                <w:color w:val="FFFFFF"/>
                <w:sz w:val="24"/>
                <w:szCs w:val="24"/>
              </w:rPr>
              <w:t>(notamment, résultats et calendrier)</w:t>
            </w:r>
          </w:p>
        </w:tc>
        <w:tc>
          <w:tcPr>
            <w:tcW w:w="6938" w:type="dxa"/>
            <w:shd w:val="clear" w:color="auto" w:fill="auto"/>
            <w:tcMar>
              <w:top w:w="100" w:type="dxa"/>
              <w:left w:w="100" w:type="dxa"/>
              <w:bottom w:w="100" w:type="dxa"/>
              <w:right w:w="100" w:type="dxa"/>
            </w:tcMar>
          </w:tcPr>
          <w:p w14:paraId="7C32484F" w14:textId="77777777"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14:paraId="7B9772EA" w14:textId="77777777" w:rsidTr="00BB3751">
        <w:tc>
          <w:tcPr>
            <w:tcW w:w="2542" w:type="dxa"/>
            <w:shd w:val="clear" w:color="auto" w:fill="42535C"/>
            <w:tcMar>
              <w:top w:w="100" w:type="dxa"/>
              <w:left w:w="100" w:type="dxa"/>
              <w:bottom w:w="100" w:type="dxa"/>
              <w:right w:w="100" w:type="dxa"/>
            </w:tcMar>
          </w:tcPr>
          <w:p w14:paraId="7F172497" w14:textId="77777777"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Caractère novateur du projet</w:t>
            </w:r>
          </w:p>
        </w:tc>
        <w:tc>
          <w:tcPr>
            <w:tcW w:w="6938" w:type="dxa"/>
            <w:shd w:val="clear" w:color="auto" w:fill="auto"/>
            <w:tcMar>
              <w:top w:w="100" w:type="dxa"/>
              <w:left w:w="100" w:type="dxa"/>
              <w:bottom w:w="100" w:type="dxa"/>
              <w:right w:w="100" w:type="dxa"/>
            </w:tcMar>
          </w:tcPr>
          <w:p w14:paraId="35E3B4AF" w14:textId="77777777"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14:paraId="33EE5452" w14:textId="77777777" w:rsidTr="00BB3751">
        <w:tc>
          <w:tcPr>
            <w:tcW w:w="2542" w:type="dxa"/>
            <w:shd w:val="clear" w:color="auto" w:fill="42535C"/>
            <w:tcMar>
              <w:top w:w="100" w:type="dxa"/>
              <w:left w:w="100" w:type="dxa"/>
              <w:bottom w:w="100" w:type="dxa"/>
              <w:right w:w="100" w:type="dxa"/>
            </w:tcMar>
          </w:tcPr>
          <w:p w14:paraId="7C2076F0" w14:textId="77777777"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Capacité du projet à faire émerger de nouvelles coopérations</w:t>
            </w:r>
          </w:p>
        </w:tc>
        <w:tc>
          <w:tcPr>
            <w:tcW w:w="6938" w:type="dxa"/>
            <w:shd w:val="clear" w:color="auto" w:fill="auto"/>
            <w:tcMar>
              <w:top w:w="100" w:type="dxa"/>
              <w:left w:w="100" w:type="dxa"/>
              <w:bottom w:w="100" w:type="dxa"/>
              <w:right w:w="100" w:type="dxa"/>
            </w:tcMar>
          </w:tcPr>
          <w:p w14:paraId="047FBFD0" w14:textId="77777777"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2E3BBB" w14:paraId="5ABC2E40" w14:textId="77777777" w:rsidTr="00BB3751">
        <w:tc>
          <w:tcPr>
            <w:tcW w:w="2542" w:type="dxa"/>
            <w:shd w:val="clear" w:color="auto" w:fill="42535C"/>
            <w:tcMar>
              <w:top w:w="100" w:type="dxa"/>
              <w:left w:w="100" w:type="dxa"/>
              <w:bottom w:w="100" w:type="dxa"/>
              <w:right w:w="100" w:type="dxa"/>
            </w:tcMar>
          </w:tcPr>
          <w:p w14:paraId="0FBE2413" w14:textId="530A3B75" w:rsidR="002E3BBB" w:rsidRPr="00BB3751" w:rsidRDefault="000841E7">
            <w:pPr>
              <w:spacing w:after="0"/>
              <w:rPr>
                <w:rFonts w:ascii="Cambria" w:eastAsia="Cambria" w:hAnsi="Cambria" w:cs="Cambria"/>
                <w:b/>
                <w:color w:val="FFFFFF"/>
                <w:sz w:val="24"/>
                <w:szCs w:val="24"/>
              </w:rPr>
            </w:pPr>
            <w:r w:rsidRPr="00BB3751">
              <w:rPr>
                <w:rFonts w:ascii="Cambria" w:eastAsia="Cambria" w:hAnsi="Cambria" w:cs="Cambria"/>
                <w:b/>
                <w:color w:val="FFFFFF"/>
                <w:sz w:val="24"/>
                <w:szCs w:val="24"/>
              </w:rPr>
              <w:t>Budget p</w:t>
            </w:r>
            <w:r w:rsidR="002E3BBB" w:rsidRPr="00BB3751">
              <w:rPr>
                <w:rFonts w:ascii="Cambria" w:eastAsia="Cambria" w:hAnsi="Cambria" w:cs="Cambria"/>
                <w:b/>
                <w:color w:val="FFFFFF"/>
                <w:sz w:val="24"/>
                <w:szCs w:val="24"/>
              </w:rPr>
              <w:t>révisionnel</w:t>
            </w:r>
          </w:p>
          <w:p w14:paraId="1DE23B44" w14:textId="61EA0F1B" w:rsidR="002E3BBB" w:rsidRPr="00BB3751" w:rsidRDefault="002E3BBB">
            <w:pPr>
              <w:spacing w:after="0"/>
              <w:rPr>
                <w:rFonts w:ascii="Cambria" w:eastAsia="Cambria" w:hAnsi="Cambria" w:cs="Cambria"/>
                <w:b/>
                <w:color w:val="FFFFFF"/>
                <w:sz w:val="24"/>
                <w:szCs w:val="24"/>
              </w:rPr>
            </w:pPr>
          </w:p>
        </w:tc>
        <w:tc>
          <w:tcPr>
            <w:tcW w:w="6938" w:type="dxa"/>
            <w:shd w:val="clear" w:color="auto" w:fill="auto"/>
            <w:tcMar>
              <w:top w:w="100" w:type="dxa"/>
              <w:left w:w="100" w:type="dxa"/>
              <w:bottom w:w="100" w:type="dxa"/>
              <w:right w:w="100" w:type="dxa"/>
            </w:tcMar>
          </w:tcPr>
          <w:p w14:paraId="356BE0DB" w14:textId="08EC9064" w:rsidR="000C21FC" w:rsidRDefault="000C21FC">
            <w:pPr>
              <w:widowControl w:val="0"/>
              <w:pBdr>
                <w:top w:val="nil"/>
                <w:left w:val="nil"/>
                <w:bottom w:val="nil"/>
                <w:right w:val="nil"/>
                <w:between w:val="nil"/>
              </w:pBdr>
              <w:spacing w:after="0" w:line="240" w:lineRule="auto"/>
              <w:rPr>
                <w:rFonts w:ascii="Cambria" w:eastAsia="Cambria" w:hAnsi="Cambria" w:cs="Cambria"/>
              </w:rPr>
            </w:pPr>
          </w:p>
          <w:tbl>
            <w:tblPr>
              <w:tblStyle w:val="Grilledutableau"/>
              <w:tblW w:w="0" w:type="auto"/>
              <w:tblLayout w:type="fixed"/>
              <w:tblLook w:val="04A0" w:firstRow="1" w:lastRow="0" w:firstColumn="1" w:lastColumn="0" w:noHBand="0" w:noVBand="1"/>
            </w:tblPr>
            <w:tblGrid>
              <w:gridCol w:w="1823"/>
              <w:gridCol w:w="1754"/>
              <w:gridCol w:w="1276"/>
              <w:gridCol w:w="2442"/>
            </w:tblGrid>
            <w:tr w:rsidR="000C21FC" w14:paraId="450035DD" w14:textId="77777777" w:rsidTr="000841E7">
              <w:tc>
                <w:tcPr>
                  <w:tcW w:w="1823" w:type="dxa"/>
                </w:tcPr>
                <w:p w14:paraId="3EAFAA7F" w14:textId="3D9D4E3D" w:rsidR="000C21FC" w:rsidRDefault="000C21FC">
                  <w:pPr>
                    <w:widowControl w:val="0"/>
                    <w:rPr>
                      <w:rFonts w:ascii="Cambria" w:eastAsia="Cambria" w:hAnsi="Cambria" w:cs="Cambria"/>
                    </w:rPr>
                  </w:pPr>
                </w:p>
              </w:tc>
              <w:tc>
                <w:tcPr>
                  <w:tcW w:w="1754" w:type="dxa"/>
                </w:tcPr>
                <w:p w14:paraId="742CAC37" w14:textId="25355388" w:rsidR="000C21FC" w:rsidRDefault="000C21FC">
                  <w:pPr>
                    <w:widowControl w:val="0"/>
                    <w:rPr>
                      <w:rFonts w:ascii="Cambria" w:eastAsia="Cambria" w:hAnsi="Cambria" w:cs="Cambria"/>
                    </w:rPr>
                  </w:pPr>
                  <w:r>
                    <w:rPr>
                      <w:rFonts w:ascii="Cambria" w:eastAsia="Cambria" w:hAnsi="Cambria" w:cs="Cambria"/>
                    </w:rPr>
                    <w:t>Nombre d’homme/mois</w:t>
                  </w:r>
                </w:p>
              </w:tc>
              <w:tc>
                <w:tcPr>
                  <w:tcW w:w="1276" w:type="dxa"/>
                </w:tcPr>
                <w:p w14:paraId="70D7B143" w14:textId="5CD010FE" w:rsidR="000C21FC" w:rsidRDefault="000C21FC">
                  <w:pPr>
                    <w:widowControl w:val="0"/>
                    <w:rPr>
                      <w:rFonts w:ascii="Cambria" w:eastAsia="Cambria" w:hAnsi="Cambria" w:cs="Cambria"/>
                    </w:rPr>
                  </w:pPr>
                  <w:r>
                    <w:rPr>
                      <w:rFonts w:ascii="Cambria" w:eastAsia="Cambria" w:hAnsi="Cambria" w:cs="Cambria"/>
                    </w:rPr>
                    <w:t>Niveau</w:t>
                  </w:r>
                </w:p>
              </w:tc>
              <w:tc>
                <w:tcPr>
                  <w:tcW w:w="2442" w:type="dxa"/>
                </w:tcPr>
                <w:p w14:paraId="1DB85E23" w14:textId="6DFEC67C" w:rsidR="000C21FC" w:rsidRDefault="000C21FC">
                  <w:pPr>
                    <w:widowControl w:val="0"/>
                    <w:rPr>
                      <w:rFonts w:ascii="Cambria" w:eastAsia="Cambria" w:hAnsi="Cambria" w:cs="Cambria"/>
                    </w:rPr>
                  </w:pPr>
                  <w:r>
                    <w:rPr>
                      <w:rFonts w:ascii="Cambria" w:eastAsia="Cambria" w:hAnsi="Cambria" w:cs="Cambria"/>
                    </w:rPr>
                    <w:t>Coût</w:t>
                  </w:r>
                  <w:r w:rsidR="00840B7A">
                    <w:rPr>
                      <w:rFonts w:ascii="Cambria" w:eastAsia="Cambria" w:hAnsi="Cambria" w:cs="Cambria"/>
                    </w:rPr>
                    <w:t xml:space="preserve"> estimé</w:t>
                  </w:r>
                </w:p>
              </w:tc>
            </w:tr>
            <w:tr w:rsidR="000C21FC" w14:paraId="30B3D552" w14:textId="77777777" w:rsidTr="000841E7">
              <w:tc>
                <w:tcPr>
                  <w:tcW w:w="1823" w:type="dxa"/>
                </w:tcPr>
                <w:p w14:paraId="341F2E43" w14:textId="56CF50DA" w:rsidR="000C21FC" w:rsidRDefault="000C21FC">
                  <w:pPr>
                    <w:widowControl w:val="0"/>
                    <w:rPr>
                      <w:rFonts w:ascii="Cambria" w:eastAsia="Cambria" w:hAnsi="Cambria" w:cs="Cambria"/>
                    </w:rPr>
                  </w:pPr>
                  <w:r>
                    <w:rPr>
                      <w:rFonts w:ascii="Cambria" w:eastAsia="Cambria" w:hAnsi="Cambria" w:cs="Cambria"/>
                    </w:rPr>
                    <w:t>Personnel à recruter</w:t>
                  </w:r>
                </w:p>
              </w:tc>
              <w:tc>
                <w:tcPr>
                  <w:tcW w:w="1754" w:type="dxa"/>
                </w:tcPr>
                <w:p w14:paraId="2B3E850D" w14:textId="77777777" w:rsidR="000C21FC" w:rsidRDefault="000C21FC">
                  <w:pPr>
                    <w:widowControl w:val="0"/>
                    <w:rPr>
                      <w:rFonts w:ascii="Cambria" w:eastAsia="Cambria" w:hAnsi="Cambria" w:cs="Cambria"/>
                    </w:rPr>
                  </w:pPr>
                </w:p>
              </w:tc>
              <w:tc>
                <w:tcPr>
                  <w:tcW w:w="1276" w:type="dxa"/>
                </w:tcPr>
                <w:p w14:paraId="18830CDB" w14:textId="77777777" w:rsidR="000C21FC" w:rsidRDefault="000C21FC">
                  <w:pPr>
                    <w:widowControl w:val="0"/>
                    <w:rPr>
                      <w:rFonts w:ascii="Cambria" w:eastAsia="Cambria" w:hAnsi="Cambria" w:cs="Cambria"/>
                    </w:rPr>
                  </w:pPr>
                </w:p>
              </w:tc>
              <w:tc>
                <w:tcPr>
                  <w:tcW w:w="2442" w:type="dxa"/>
                </w:tcPr>
                <w:p w14:paraId="7690EBD2" w14:textId="77777777" w:rsidR="000C21FC" w:rsidRDefault="000C21FC">
                  <w:pPr>
                    <w:widowControl w:val="0"/>
                    <w:rPr>
                      <w:rFonts w:ascii="Cambria" w:eastAsia="Cambria" w:hAnsi="Cambria" w:cs="Cambria"/>
                    </w:rPr>
                  </w:pPr>
                </w:p>
              </w:tc>
            </w:tr>
            <w:tr w:rsidR="000C21FC" w14:paraId="31F7EAE3" w14:textId="77777777" w:rsidTr="000841E7">
              <w:tc>
                <w:tcPr>
                  <w:tcW w:w="1823" w:type="dxa"/>
                </w:tcPr>
                <w:p w14:paraId="7E0B7258" w14:textId="597EC22F" w:rsidR="000C21FC" w:rsidRDefault="000C21FC">
                  <w:pPr>
                    <w:widowControl w:val="0"/>
                    <w:rPr>
                      <w:rFonts w:ascii="Cambria" w:eastAsia="Cambria" w:hAnsi="Cambria" w:cs="Cambria"/>
                    </w:rPr>
                  </w:pPr>
                  <w:r>
                    <w:rPr>
                      <w:rFonts w:ascii="Cambria" w:eastAsia="Cambria" w:hAnsi="Cambria" w:cs="Cambria"/>
                    </w:rPr>
                    <w:t>Stage</w:t>
                  </w:r>
                  <w:r>
                    <w:rPr>
                      <w:rStyle w:val="Appelnotedebasdep"/>
                      <w:rFonts w:ascii="Cambria" w:eastAsia="Cambria" w:hAnsi="Cambria" w:cs="Cambria"/>
                    </w:rPr>
                    <w:footnoteReference w:id="2"/>
                  </w:r>
                </w:p>
              </w:tc>
              <w:tc>
                <w:tcPr>
                  <w:tcW w:w="1754" w:type="dxa"/>
                </w:tcPr>
                <w:p w14:paraId="182E85B8" w14:textId="77777777" w:rsidR="000C21FC" w:rsidRDefault="000C21FC">
                  <w:pPr>
                    <w:widowControl w:val="0"/>
                    <w:rPr>
                      <w:rFonts w:ascii="Cambria" w:eastAsia="Cambria" w:hAnsi="Cambria" w:cs="Cambria"/>
                    </w:rPr>
                  </w:pPr>
                </w:p>
              </w:tc>
              <w:tc>
                <w:tcPr>
                  <w:tcW w:w="1276" w:type="dxa"/>
                </w:tcPr>
                <w:p w14:paraId="4BCC9F1D" w14:textId="77777777" w:rsidR="000C21FC" w:rsidRDefault="000C21FC">
                  <w:pPr>
                    <w:widowControl w:val="0"/>
                    <w:rPr>
                      <w:rFonts w:ascii="Cambria" w:eastAsia="Cambria" w:hAnsi="Cambria" w:cs="Cambria"/>
                    </w:rPr>
                  </w:pPr>
                </w:p>
              </w:tc>
              <w:tc>
                <w:tcPr>
                  <w:tcW w:w="2442" w:type="dxa"/>
                </w:tcPr>
                <w:p w14:paraId="0400E904" w14:textId="77777777" w:rsidR="000C21FC" w:rsidRDefault="000C21FC">
                  <w:pPr>
                    <w:widowControl w:val="0"/>
                    <w:rPr>
                      <w:rFonts w:ascii="Cambria" w:eastAsia="Cambria" w:hAnsi="Cambria" w:cs="Cambria"/>
                    </w:rPr>
                  </w:pPr>
                </w:p>
              </w:tc>
            </w:tr>
            <w:tr w:rsidR="000C21FC" w14:paraId="2FBE949A" w14:textId="77777777" w:rsidTr="00444670">
              <w:tc>
                <w:tcPr>
                  <w:tcW w:w="1823" w:type="dxa"/>
                </w:tcPr>
                <w:p w14:paraId="18BE1548" w14:textId="4578F7C3" w:rsidR="000C21FC" w:rsidRDefault="00235FF3">
                  <w:pPr>
                    <w:widowControl w:val="0"/>
                    <w:rPr>
                      <w:rFonts w:ascii="Cambria" w:eastAsia="Cambria" w:hAnsi="Cambria" w:cs="Cambria"/>
                    </w:rPr>
                  </w:pPr>
                  <w:r>
                    <w:rPr>
                      <w:rFonts w:ascii="Cambria" w:eastAsia="Cambria" w:hAnsi="Cambria" w:cs="Cambria"/>
                    </w:rPr>
                    <w:t>Fonctionnement</w:t>
                  </w:r>
                </w:p>
              </w:tc>
              <w:tc>
                <w:tcPr>
                  <w:tcW w:w="1754" w:type="dxa"/>
                  <w:shd w:val="clear" w:color="auto" w:fill="BFBFBF" w:themeFill="background1" w:themeFillShade="BF"/>
                </w:tcPr>
                <w:p w14:paraId="4F432A65" w14:textId="77777777" w:rsidR="000C21FC" w:rsidRDefault="000C21FC">
                  <w:pPr>
                    <w:widowControl w:val="0"/>
                    <w:rPr>
                      <w:rFonts w:ascii="Cambria" w:eastAsia="Cambria" w:hAnsi="Cambria" w:cs="Cambria"/>
                    </w:rPr>
                  </w:pPr>
                </w:p>
              </w:tc>
              <w:tc>
                <w:tcPr>
                  <w:tcW w:w="1276" w:type="dxa"/>
                  <w:shd w:val="clear" w:color="auto" w:fill="BFBFBF" w:themeFill="background1" w:themeFillShade="BF"/>
                </w:tcPr>
                <w:p w14:paraId="5EBE4A38" w14:textId="77777777" w:rsidR="000C21FC" w:rsidRDefault="000C21FC">
                  <w:pPr>
                    <w:widowControl w:val="0"/>
                    <w:rPr>
                      <w:rFonts w:ascii="Cambria" w:eastAsia="Cambria" w:hAnsi="Cambria" w:cs="Cambria"/>
                    </w:rPr>
                  </w:pPr>
                </w:p>
              </w:tc>
              <w:tc>
                <w:tcPr>
                  <w:tcW w:w="2442" w:type="dxa"/>
                </w:tcPr>
                <w:p w14:paraId="453224E7" w14:textId="77777777" w:rsidR="000C21FC" w:rsidRDefault="000C21FC">
                  <w:pPr>
                    <w:widowControl w:val="0"/>
                    <w:rPr>
                      <w:rFonts w:ascii="Cambria" w:eastAsia="Cambria" w:hAnsi="Cambria" w:cs="Cambria"/>
                    </w:rPr>
                  </w:pPr>
                </w:p>
              </w:tc>
            </w:tr>
          </w:tbl>
          <w:p w14:paraId="6FE419F8" w14:textId="77777777" w:rsidR="00235FF3" w:rsidRDefault="00235FF3">
            <w:pPr>
              <w:widowControl w:val="0"/>
              <w:pBdr>
                <w:top w:val="nil"/>
                <w:left w:val="nil"/>
                <w:bottom w:val="nil"/>
                <w:right w:val="nil"/>
                <w:between w:val="nil"/>
              </w:pBdr>
              <w:spacing w:after="0" w:line="240" w:lineRule="auto"/>
              <w:rPr>
                <w:rFonts w:ascii="Cambria" w:eastAsia="Cambria" w:hAnsi="Cambria" w:cs="Cambria"/>
              </w:rPr>
            </w:pPr>
          </w:p>
          <w:p w14:paraId="0B085BF3" w14:textId="27868D36" w:rsidR="002E3BBB" w:rsidRDefault="002E3BBB">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Justification</w:t>
            </w:r>
          </w:p>
        </w:tc>
      </w:tr>
      <w:tr w:rsidR="00BA56F5" w14:paraId="0866C746" w14:textId="77777777" w:rsidTr="00BB3751">
        <w:tc>
          <w:tcPr>
            <w:tcW w:w="2542" w:type="dxa"/>
            <w:shd w:val="clear" w:color="auto" w:fill="42535C"/>
            <w:tcMar>
              <w:top w:w="100" w:type="dxa"/>
              <w:left w:w="100" w:type="dxa"/>
              <w:bottom w:w="100" w:type="dxa"/>
              <w:right w:w="100" w:type="dxa"/>
            </w:tcMar>
          </w:tcPr>
          <w:p w14:paraId="5925ABBF" w14:textId="77777777"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Autres observations</w:t>
            </w:r>
          </w:p>
        </w:tc>
        <w:tc>
          <w:tcPr>
            <w:tcW w:w="6938" w:type="dxa"/>
            <w:shd w:val="clear" w:color="auto" w:fill="auto"/>
            <w:tcMar>
              <w:top w:w="100" w:type="dxa"/>
              <w:left w:w="100" w:type="dxa"/>
              <w:bottom w:w="100" w:type="dxa"/>
              <w:right w:w="100" w:type="dxa"/>
            </w:tcMar>
          </w:tcPr>
          <w:p w14:paraId="153AB60D" w14:textId="77777777"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B3751" w14:paraId="27CDAB28" w14:textId="77777777" w:rsidTr="00BB3751">
        <w:tc>
          <w:tcPr>
            <w:tcW w:w="2542" w:type="dxa"/>
            <w:shd w:val="clear" w:color="auto" w:fill="42535C"/>
            <w:tcMar>
              <w:top w:w="100" w:type="dxa"/>
              <w:left w:w="100" w:type="dxa"/>
              <w:bottom w:w="100" w:type="dxa"/>
              <w:right w:w="100" w:type="dxa"/>
            </w:tcMar>
          </w:tcPr>
          <w:p w14:paraId="4D2473CA" w14:textId="36980CD1" w:rsidR="00BB3751" w:rsidRDefault="00BB3751" w:rsidP="00BB3751">
            <w:pPr>
              <w:spacing w:after="0"/>
              <w:rPr>
                <w:rFonts w:ascii="Cambria" w:eastAsia="Cambria" w:hAnsi="Cambria" w:cs="Cambria"/>
                <w:b/>
                <w:color w:val="FFFFFF"/>
                <w:sz w:val="24"/>
                <w:szCs w:val="24"/>
              </w:rPr>
            </w:pPr>
            <w:r>
              <w:rPr>
                <w:rFonts w:ascii="Cambria" w:eastAsia="Cambria" w:hAnsi="Cambria" w:cs="Cambria"/>
                <w:b/>
                <w:color w:val="FFFFFF"/>
                <w:sz w:val="24"/>
                <w:szCs w:val="24"/>
              </w:rPr>
              <w:t>Experts proposés pour l’évaluation</w:t>
            </w:r>
          </w:p>
        </w:tc>
        <w:tc>
          <w:tcPr>
            <w:tcW w:w="6938" w:type="dxa"/>
            <w:shd w:val="clear" w:color="auto" w:fill="auto"/>
            <w:tcMar>
              <w:top w:w="100" w:type="dxa"/>
              <w:left w:w="100" w:type="dxa"/>
              <w:bottom w:w="100" w:type="dxa"/>
              <w:right w:w="100" w:type="dxa"/>
            </w:tcMar>
          </w:tcPr>
          <w:p w14:paraId="0A7AE5C7" w14:textId="77777777" w:rsidR="00BB3751" w:rsidRDefault="00BB3751">
            <w:pPr>
              <w:widowControl w:val="0"/>
              <w:pBdr>
                <w:top w:val="nil"/>
                <w:left w:val="nil"/>
                <w:bottom w:val="nil"/>
                <w:right w:val="nil"/>
                <w:between w:val="nil"/>
              </w:pBdr>
              <w:spacing w:after="0" w:line="240" w:lineRule="auto"/>
              <w:rPr>
                <w:rFonts w:ascii="Cambria" w:eastAsia="Cambria" w:hAnsi="Cambria" w:cs="Cambria"/>
              </w:rPr>
            </w:pPr>
          </w:p>
        </w:tc>
      </w:tr>
      <w:tr w:rsidR="003600FB" w14:paraId="7F390E0C" w14:textId="77777777" w:rsidTr="00BB3751">
        <w:tc>
          <w:tcPr>
            <w:tcW w:w="2542" w:type="dxa"/>
            <w:shd w:val="clear" w:color="auto" w:fill="42535C"/>
            <w:tcMar>
              <w:top w:w="100" w:type="dxa"/>
              <w:left w:w="100" w:type="dxa"/>
              <w:bottom w:w="100" w:type="dxa"/>
              <w:right w:w="100" w:type="dxa"/>
            </w:tcMar>
          </w:tcPr>
          <w:p w14:paraId="53A79AC1" w14:textId="5129597B" w:rsidR="003600FB" w:rsidRDefault="003600FB" w:rsidP="003600FB">
            <w:pPr>
              <w:spacing w:after="0"/>
              <w:rPr>
                <w:rFonts w:ascii="Cambria" w:eastAsia="Cambria" w:hAnsi="Cambria" w:cs="Cambria"/>
                <w:b/>
                <w:color w:val="FFFFFF"/>
                <w:sz w:val="24"/>
                <w:szCs w:val="24"/>
              </w:rPr>
            </w:pPr>
            <w:r w:rsidRPr="00BB3751">
              <w:rPr>
                <w:rFonts w:ascii="Cambria" w:eastAsia="Cambria" w:hAnsi="Cambria" w:cs="Cambria"/>
                <w:b/>
                <w:color w:val="FFFFFF"/>
                <w:sz w:val="24"/>
                <w:szCs w:val="24"/>
              </w:rPr>
              <w:t>Expert</w:t>
            </w:r>
            <w:r w:rsidR="00BB3751">
              <w:rPr>
                <w:rFonts w:ascii="Cambria" w:eastAsia="Cambria" w:hAnsi="Cambria" w:cs="Cambria"/>
                <w:b/>
                <w:color w:val="FFFFFF"/>
                <w:sz w:val="24"/>
                <w:szCs w:val="24"/>
              </w:rPr>
              <w:t>s</w:t>
            </w:r>
            <w:r w:rsidRPr="00BB3751">
              <w:rPr>
                <w:rFonts w:ascii="Cambria" w:eastAsia="Cambria" w:hAnsi="Cambria" w:cs="Cambria"/>
                <w:b/>
                <w:color w:val="FFFFFF"/>
                <w:sz w:val="24"/>
                <w:szCs w:val="24"/>
              </w:rPr>
              <w:t xml:space="preserve"> non souhaité</w:t>
            </w:r>
            <w:r w:rsidR="00BB3751">
              <w:rPr>
                <w:rFonts w:ascii="Cambria" w:eastAsia="Cambria" w:hAnsi="Cambria" w:cs="Cambria"/>
                <w:b/>
                <w:color w:val="FFFFFF"/>
                <w:sz w:val="24"/>
                <w:szCs w:val="24"/>
              </w:rPr>
              <w:t>s</w:t>
            </w:r>
            <w:r w:rsidRPr="00BB3751">
              <w:rPr>
                <w:rFonts w:ascii="Cambria" w:eastAsia="Cambria" w:hAnsi="Cambria" w:cs="Cambria"/>
                <w:b/>
                <w:color w:val="FFFFFF"/>
                <w:sz w:val="24"/>
                <w:szCs w:val="24"/>
              </w:rPr>
              <w:t xml:space="preserve"> pour l’évaluation</w:t>
            </w:r>
          </w:p>
        </w:tc>
        <w:tc>
          <w:tcPr>
            <w:tcW w:w="6938" w:type="dxa"/>
            <w:shd w:val="clear" w:color="auto" w:fill="auto"/>
            <w:tcMar>
              <w:top w:w="100" w:type="dxa"/>
              <w:left w:w="100" w:type="dxa"/>
              <w:bottom w:w="100" w:type="dxa"/>
              <w:right w:w="100" w:type="dxa"/>
            </w:tcMar>
          </w:tcPr>
          <w:p w14:paraId="5FE8C0CB" w14:textId="77777777" w:rsidR="003600FB" w:rsidRDefault="003600FB">
            <w:pPr>
              <w:widowControl w:val="0"/>
              <w:pBdr>
                <w:top w:val="nil"/>
                <w:left w:val="nil"/>
                <w:bottom w:val="nil"/>
                <w:right w:val="nil"/>
                <w:between w:val="nil"/>
              </w:pBdr>
              <w:spacing w:after="0" w:line="240" w:lineRule="auto"/>
              <w:rPr>
                <w:rFonts w:ascii="Cambria" w:eastAsia="Cambria" w:hAnsi="Cambria" w:cs="Cambria"/>
              </w:rPr>
            </w:pPr>
          </w:p>
        </w:tc>
      </w:tr>
    </w:tbl>
    <w:p w14:paraId="69F784E5" w14:textId="77777777" w:rsidR="00BA56F5" w:rsidRDefault="00BA56F5">
      <w:pPr>
        <w:jc w:val="both"/>
        <w:rPr>
          <w:rFonts w:ascii="Cambria" w:eastAsia="Cambria" w:hAnsi="Cambria" w:cs="Cambria"/>
        </w:rPr>
      </w:pPr>
    </w:p>
    <w:p w14:paraId="57B2356F" w14:textId="539ED1F6" w:rsidR="00BA56F5" w:rsidRDefault="00EC7F6D">
      <w:pPr>
        <w:jc w:val="both"/>
        <w:rPr>
          <w:rFonts w:ascii="Cambria" w:eastAsia="Cambria" w:hAnsi="Cambria" w:cs="Cambria"/>
        </w:rPr>
      </w:pPr>
      <w:r>
        <w:rPr>
          <w:rFonts w:ascii="Cambria" w:eastAsia="Cambria" w:hAnsi="Cambria" w:cs="Cambria"/>
          <w:b/>
        </w:rPr>
        <w:t>Pour toute question :</w:t>
      </w:r>
      <w:r>
        <w:rPr>
          <w:rFonts w:ascii="Cambria" w:eastAsia="Cambria" w:hAnsi="Cambria" w:cs="Cambria"/>
        </w:rPr>
        <w:t xml:space="preserve"> </w:t>
      </w:r>
      <w:hyperlink r:id="rId9" w:history="1">
        <w:r w:rsidR="00E10E04" w:rsidRPr="00361C15">
          <w:rPr>
            <w:rStyle w:val="Lienhypertexte"/>
            <w:rFonts w:ascii="Cambria" w:eastAsia="Cambria" w:hAnsi="Cambria" w:cs="Cambria"/>
          </w:rPr>
          <w:t>aap@paris-est-sup.fr</w:t>
        </w:r>
      </w:hyperlink>
      <w:r w:rsidR="00E10E04">
        <w:rPr>
          <w:rFonts w:ascii="Cambria" w:eastAsia="Cambria" w:hAnsi="Cambria" w:cs="Cambria"/>
        </w:rPr>
        <w:t xml:space="preserve"> ou 01 64 15 31 45</w:t>
      </w:r>
    </w:p>
    <w:p w14:paraId="6AB8C0E8" w14:textId="77777777" w:rsidR="00BA56F5" w:rsidRDefault="00BA56F5">
      <w:pPr>
        <w:jc w:val="both"/>
        <w:rPr>
          <w:rFonts w:ascii="Cambria" w:eastAsia="Cambria" w:hAnsi="Cambria" w:cs="Cambria"/>
        </w:rPr>
      </w:pPr>
    </w:p>
    <w:sectPr w:rsidR="00BA56F5" w:rsidSect="00EC7F6D">
      <w:headerReference w:type="default" r:id="rId10"/>
      <w:footerReference w:type="default" r:id="rId11"/>
      <w:footerReference w:type="first" r:id="rId12"/>
      <w:pgSz w:w="11906" w:h="16838"/>
      <w:pgMar w:top="992" w:right="1003" w:bottom="1417" w:left="1417" w:header="566" w:footer="5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D0687" w14:textId="77777777" w:rsidR="00371DED" w:rsidRDefault="00371DED">
      <w:pPr>
        <w:spacing w:after="0" w:line="240" w:lineRule="auto"/>
      </w:pPr>
      <w:r>
        <w:separator/>
      </w:r>
    </w:p>
  </w:endnote>
  <w:endnote w:type="continuationSeparator" w:id="0">
    <w:p w14:paraId="2538E5E5" w14:textId="77777777" w:rsidR="00371DED" w:rsidRDefault="0037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890426"/>
      <w:docPartObj>
        <w:docPartGallery w:val="Page Numbers (Bottom of Page)"/>
        <w:docPartUnique/>
      </w:docPartObj>
    </w:sdtPr>
    <w:sdtEndPr/>
    <w:sdtContent>
      <w:p w14:paraId="204797E7" w14:textId="3FAABB55" w:rsidR="00EC7F6D" w:rsidRDefault="00EC7F6D">
        <w:pPr>
          <w:pStyle w:val="Pieddepage"/>
        </w:pPr>
        <w:r>
          <w:fldChar w:fldCharType="begin"/>
        </w:r>
        <w:r>
          <w:instrText>PAGE   \* MERGEFORMAT</w:instrText>
        </w:r>
        <w:r>
          <w:fldChar w:fldCharType="separate"/>
        </w:r>
        <w:r w:rsidR="00446A7D">
          <w:rPr>
            <w:noProof/>
          </w:rPr>
          <w:t>4</w:t>
        </w:r>
        <w:r>
          <w:fldChar w:fldCharType="end"/>
        </w:r>
      </w:p>
    </w:sdtContent>
  </w:sdt>
  <w:p w14:paraId="759B3F33" w14:textId="77777777" w:rsidR="00EC7F6D" w:rsidRPr="00EC7F6D" w:rsidRDefault="00EC7F6D" w:rsidP="00EC7F6D">
    <w:pPr>
      <w:ind w:right="-567" w:hanging="992"/>
      <w:jc w:val="right"/>
      <w:rPr>
        <w:color w:val="42535C"/>
        <w:sz w:val="20"/>
        <w:szCs w:val="20"/>
      </w:rPr>
    </w:pPr>
    <w:r>
      <w:rPr>
        <w:noProof/>
        <w:color w:val="42535C"/>
        <w:sz w:val="20"/>
        <w:szCs w:val="20"/>
      </w:rPr>
      <w:drawing>
        <wp:inline distT="0" distB="0" distL="0" distR="0" wp14:anchorId="5DAA47A1" wp14:editId="688AD97B">
          <wp:extent cx="540000" cy="54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is-Est_Sup_RVB_VF.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733797"/>
      <w:docPartObj>
        <w:docPartGallery w:val="Page Numbers (Bottom of Page)"/>
        <w:docPartUnique/>
      </w:docPartObj>
    </w:sdtPr>
    <w:sdtEndPr/>
    <w:sdtContent>
      <w:p w14:paraId="37F9C3AA" w14:textId="3CC53EE5" w:rsidR="00EC7F6D" w:rsidRDefault="00EC7F6D">
        <w:pPr>
          <w:pStyle w:val="Pieddepage"/>
        </w:pPr>
        <w:r>
          <w:fldChar w:fldCharType="begin"/>
        </w:r>
        <w:r>
          <w:instrText>PAGE   \* MERGEFORMAT</w:instrText>
        </w:r>
        <w:r>
          <w:fldChar w:fldCharType="separate"/>
        </w:r>
        <w:r w:rsidR="00446A7D">
          <w:rPr>
            <w:noProof/>
          </w:rPr>
          <w:t>1</w:t>
        </w:r>
        <w:r>
          <w:fldChar w:fldCharType="end"/>
        </w:r>
      </w:p>
    </w:sdtContent>
  </w:sdt>
  <w:p w14:paraId="03D4244F" w14:textId="77777777" w:rsidR="00BA56F5" w:rsidRDefault="00BA56F5">
    <w:pPr>
      <w:ind w:left="2880" w:firstLine="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A9AB5" w14:textId="77777777" w:rsidR="00371DED" w:rsidRDefault="00371DED">
      <w:pPr>
        <w:spacing w:after="0" w:line="240" w:lineRule="auto"/>
      </w:pPr>
      <w:r>
        <w:separator/>
      </w:r>
    </w:p>
  </w:footnote>
  <w:footnote w:type="continuationSeparator" w:id="0">
    <w:p w14:paraId="47CEAE60" w14:textId="77777777" w:rsidR="00371DED" w:rsidRDefault="00371DED">
      <w:pPr>
        <w:spacing w:after="0" w:line="240" w:lineRule="auto"/>
      </w:pPr>
      <w:r>
        <w:continuationSeparator/>
      </w:r>
    </w:p>
  </w:footnote>
  <w:footnote w:id="1">
    <w:p w14:paraId="31C63666" w14:textId="36035841" w:rsidR="00BA56F5" w:rsidRDefault="00EC7F6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À la date limite de réception des dossiers, les établissements membres de la </w:t>
      </w:r>
      <w:proofErr w:type="spellStart"/>
      <w:r>
        <w:rPr>
          <w:color w:val="000000"/>
          <w:sz w:val="20"/>
          <w:szCs w:val="20"/>
        </w:rPr>
        <w:t>Comue</w:t>
      </w:r>
      <w:proofErr w:type="spellEnd"/>
      <w:r>
        <w:rPr>
          <w:color w:val="000000"/>
          <w:sz w:val="20"/>
          <w:szCs w:val="20"/>
        </w:rPr>
        <w:t xml:space="preserve"> sont : ENPC, ENVA, UGE, UPEC ; les établissements associés sont : Anses, AP-HP, CHIC, CSTB, EFS, ENSAPB, ESTP, FCBA, IGN, Inserm, LRMH, SPF.</w:t>
      </w:r>
    </w:p>
  </w:footnote>
  <w:footnote w:id="2">
    <w:p w14:paraId="6EEC7A09" w14:textId="3D7C82A6" w:rsidR="000C21FC" w:rsidRDefault="000C21FC">
      <w:pPr>
        <w:pStyle w:val="Notedebasdepage"/>
      </w:pPr>
      <w:r>
        <w:rPr>
          <w:rStyle w:val="Appelnotedebasdep"/>
        </w:rPr>
        <w:footnoteRef/>
      </w:r>
      <w:r>
        <w:t xml:space="preserve"> </w:t>
      </w:r>
      <w:r w:rsidR="00FA2C5A">
        <w:t>Au 01/07/2021, l</w:t>
      </w:r>
      <w:r w:rsidR="00A50B1A">
        <w:t xml:space="preserve">e coût d’une </w:t>
      </w:r>
      <w:r>
        <w:t xml:space="preserve">gratification de stage </w:t>
      </w:r>
      <w:r w:rsidR="00A50B1A">
        <w:t>est de 3,9€/h, soit environ 600€/mois.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B721" w14:textId="77777777" w:rsidR="00BA56F5" w:rsidRDefault="00BA56F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3E5B"/>
    <w:multiLevelType w:val="multilevel"/>
    <w:tmpl w:val="F4B8F016"/>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5D0622"/>
    <w:multiLevelType w:val="multilevel"/>
    <w:tmpl w:val="D6A4D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5758D1"/>
    <w:multiLevelType w:val="hybridMultilevel"/>
    <w:tmpl w:val="ED1E4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C22B58"/>
    <w:multiLevelType w:val="multilevel"/>
    <w:tmpl w:val="5DF4B58E"/>
    <w:lvl w:ilvl="0">
      <w:start w:val="1"/>
      <w:numFmt w:val="upperRoman"/>
      <w:lvlText w:val="%1."/>
      <w:lvlJc w:val="right"/>
      <w:pPr>
        <w:ind w:left="720" w:hanging="360"/>
      </w:pPr>
      <w:rPr>
        <w:color w:val="002E5A"/>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F5"/>
    <w:rsid w:val="00025D14"/>
    <w:rsid w:val="000841E7"/>
    <w:rsid w:val="0009071E"/>
    <w:rsid w:val="000C21FC"/>
    <w:rsid w:val="000D49D3"/>
    <w:rsid w:val="000F23B5"/>
    <w:rsid w:val="00130411"/>
    <w:rsid w:val="00183E27"/>
    <w:rsid w:val="00184285"/>
    <w:rsid w:val="001D76E1"/>
    <w:rsid w:val="002065E0"/>
    <w:rsid w:val="00216D05"/>
    <w:rsid w:val="00227AB9"/>
    <w:rsid w:val="00235FF3"/>
    <w:rsid w:val="00282260"/>
    <w:rsid w:val="00287D19"/>
    <w:rsid w:val="002E3BBB"/>
    <w:rsid w:val="003600FB"/>
    <w:rsid w:val="00360AFD"/>
    <w:rsid w:val="00371DED"/>
    <w:rsid w:val="003A6859"/>
    <w:rsid w:val="003E1E3F"/>
    <w:rsid w:val="00444670"/>
    <w:rsid w:val="00446A7D"/>
    <w:rsid w:val="00517420"/>
    <w:rsid w:val="00563F1F"/>
    <w:rsid w:val="00643760"/>
    <w:rsid w:val="007018FC"/>
    <w:rsid w:val="0076633B"/>
    <w:rsid w:val="00795CE7"/>
    <w:rsid w:val="007A4420"/>
    <w:rsid w:val="007E5B78"/>
    <w:rsid w:val="00803A9C"/>
    <w:rsid w:val="00822525"/>
    <w:rsid w:val="00840B7A"/>
    <w:rsid w:val="008821C2"/>
    <w:rsid w:val="009B5EF9"/>
    <w:rsid w:val="00A4575A"/>
    <w:rsid w:val="00A50B1A"/>
    <w:rsid w:val="00A672B4"/>
    <w:rsid w:val="00A75E83"/>
    <w:rsid w:val="00B64A7A"/>
    <w:rsid w:val="00B8235C"/>
    <w:rsid w:val="00BA56F5"/>
    <w:rsid w:val="00BB3751"/>
    <w:rsid w:val="00BF66C7"/>
    <w:rsid w:val="00C70891"/>
    <w:rsid w:val="00CA2619"/>
    <w:rsid w:val="00CB66D5"/>
    <w:rsid w:val="00CF76C0"/>
    <w:rsid w:val="00D035D3"/>
    <w:rsid w:val="00D147B6"/>
    <w:rsid w:val="00E10E04"/>
    <w:rsid w:val="00E37F86"/>
    <w:rsid w:val="00EC134E"/>
    <w:rsid w:val="00EC7F6D"/>
    <w:rsid w:val="00EE3315"/>
    <w:rsid w:val="00EE48DB"/>
    <w:rsid w:val="00FA2C5A"/>
    <w:rsid w:val="00FB2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68288"/>
  <w15:docId w15:val="{00E190DE-BA60-45EB-9100-EA9F4653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EC7F6D"/>
    <w:pPr>
      <w:tabs>
        <w:tab w:val="center" w:pos="4536"/>
        <w:tab w:val="right" w:pos="9072"/>
      </w:tabs>
      <w:spacing w:after="0" w:line="240" w:lineRule="auto"/>
    </w:pPr>
  </w:style>
  <w:style w:type="character" w:customStyle="1" w:styleId="En-tteCar">
    <w:name w:val="En-tête Car"/>
    <w:basedOn w:val="Policepardfaut"/>
    <w:link w:val="En-tte"/>
    <w:uiPriority w:val="99"/>
    <w:rsid w:val="00EC7F6D"/>
  </w:style>
  <w:style w:type="paragraph" w:styleId="Pieddepage">
    <w:name w:val="footer"/>
    <w:basedOn w:val="Normal"/>
    <w:link w:val="PieddepageCar"/>
    <w:uiPriority w:val="99"/>
    <w:unhideWhenUsed/>
    <w:rsid w:val="00EC7F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F6D"/>
  </w:style>
  <w:style w:type="paragraph" w:styleId="Paragraphedeliste">
    <w:name w:val="List Paragraph"/>
    <w:basedOn w:val="Normal"/>
    <w:uiPriority w:val="34"/>
    <w:qFormat/>
    <w:rsid w:val="00CF76C0"/>
    <w:pPr>
      <w:ind w:left="720"/>
      <w:contextualSpacing/>
    </w:pPr>
  </w:style>
  <w:style w:type="character" w:styleId="Marquedecommentaire">
    <w:name w:val="annotation reference"/>
    <w:basedOn w:val="Policepardfaut"/>
    <w:uiPriority w:val="99"/>
    <w:semiHidden/>
    <w:unhideWhenUsed/>
    <w:rsid w:val="0076633B"/>
    <w:rPr>
      <w:sz w:val="16"/>
      <w:szCs w:val="16"/>
    </w:rPr>
  </w:style>
  <w:style w:type="paragraph" w:styleId="Commentaire">
    <w:name w:val="annotation text"/>
    <w:basedOn w:val="Normal"/>
    <w:link w:val="CommentaireCar"/>
    <w:uiPriority w:val="99"/>
    <w:semiHidden/>
    <w:unhideWhenUsed/>
    <w:rsid w:val="0076633B"/>
    <w:pPr>
      <w:spacing w:line="240" w:lineRule="auto"/>
    </w:pPr>
    <w:rPr>
      <w:sz w:val="20"/>
      <w:szCs w:val="20"/>
    </w:rPr>
  </w:style>
  <w:style w:type="character" w:customStyle="1" w:styleId="CommentaireCar">
    <w:name w:val="Commentaire Car"/>
    <w:basedOn w:val="Policepardfaut"/>
    <w:link w:val="Commentaire"/>
    <w:uiPriority w:val="99"/>
    <w:semiHidden/>
    <w:rsid w:val="0076633B"/>
    <w:rPr>
      <w:sz w:val="20"/>
      <w:szCs w:val="20"/>
    </w:rPr>
  </w:style>
  <w:style w:type="paragraph" w:styleId="Objetducommentaire">
    <w:name w:val="annotation subject"/>
    <w:basedOn w:val="Commentaire"/>
    <w:next w:val="Commentaire"/>
    <w:link w:val="ObjetducommentaireCar"/>
    <w:uiPriority w:val="99"/>
    <w:semiHidden/>
    <w:unhideWhenUsed/>
    <w:rsid w:val="0076633B"/>
    <w:rPr>
      <w:b/>
      <w:bCs/>
    </w:rPr>
  </w:style>
  <w:style w:type="character" w:customStyle="1" w:styleId="ObjetducommentaireCar">
    <w:name w:val="Objet du commentaire Car"/>
    <w:basedOn w:val="CommentaireCar"/>
    <w:link w:val="Objetducommentaire"/>
    <w:uiPriority w:val="99"/>
    <w:semiHidden/>
    <w:rsid w:val="0076633B"/>
    <w:rPr>
      <w:b/>
      <w:bCs/>
      <w:sz w:val="20"/>
      <w:szCs w:val="20"/>
    </w:rPr>
  </w:style>
  <w:style w:type="paragraph" w:styleId="Textedebulles">
    <w:name w:val="Balloon Text"/>
    <w:basedOn w:val="Normal"/>
    <w:link w:val="TextedebullesCar"/>
    <w:uiPriority w:val="99"/>
    <w:semiHidden/>
    <w:unhideWhenUsed/>
    <w:rsid w:val="007663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633B"/>
    <w:rPr>
      <w:rFonts w:ascii="Segoe UI" w:hAnsi="Segoe UI" w:cs="Segoe UI"/>
      <w:sz w:val="18"/>
      <w:szCs w:val="18"/>
    </w:rPr>
  </w:style>
  <w:style w:type="table" w:styleId="Grilledutableau">
    <w:name w:val="Table Grid"/>
    <w:basedOn w:val="TableauNormal"/>
    <w:uiPriority w:val="39"/>
    <w:rsid w:val="000C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C21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21FC"/>
    <w:rPr>
      <w:sz w:val="20"/>
      <w:szCs w:val="20"/>
    </w:rPr>
  </w:style>
  <w:style w:type="character" w:styleId="Appelnotedebasdep">
    <w:name w:val="footnote reference"/>
    <w:basedOn w:val="Policepardfaut"/>
    <w:uiPriority w:val="99"/>
    <w:semiHidden/>
    <w:unhideWhenUsed/>
    <w:rsid w:val="000C21FC"/>
    <w:rPr>
      <w:vertAlign w:val="superscript"/>
    </w:rPr>
  </w:style>
  <w:style w:type="character" w:styleId="Lienhypertexte">
    <w:name w:val="Hyperlink"/>
    <w:basedOn w:val="Policepardfaut"/>
    <w:uiPriority w:val="99"/>
    <w:unhideWhenUsed/>
    <w:rsid w:val="00E10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paris-est-sup.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4220-55B9-4A01-AF9C-1BBF6911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882</Words>
  <Characters>4854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morgane.lebras</dc:creator>
  <cp:lastModifiedBy>rome</cp:lastModifiedBy>
  <cp:revision>5</cp:revision>
  <dcterms:created xsi:type="dcterms:W3CDTF">2021-07-02T11:44:00Z</dcterms:created>
  <dcterms:modified xsi:type="dcterms:W3CDTF">2021-07-05T12:27:00Z</dcterms:modified>
</cp:coreProperties>
</file>