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AD" w:rsidRPr="007B7CE4" w:rsidRDefault="001569B6" w:rsidP="002507AD">
      <w:pPr>
        <w:pStyle w:val="En-tte"/>
        <w:spacing w:after="120"/>
        <w:ind w:left="-1418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B7CE4">
        <w:rPr>
          <w:rFonts w:ascii="Arial" w:hAnsi="Arial" w:cs="Arial"/>
          <w:sz w:val="24"/>
          <w:szCs w:val="24"/>
        </w:rPr>
        <w:tab/>
      </w:r>
      <w:r w:rsidR="00CB4218" w:rsidRPr="007B7CE4">
        <w:rPr>
          <w:rFonts w:ascii="Arial" w:hAnsi="Arial" w:cs="Arial"/>
          <w:sz w:val="24"/>
          <w:szCs w:val="24"/>
        </w:rPr>
        <w:t xml:space="preserve">Septembre </w:t>
      </w:r>
      <w:r w:rsidR="007B7CE4" w:rsidRPr="007B7CE4">
        <w:rPr>
          <w:rFonts w:ascii="Arial" w:hAnsi="Arial" w:cs="Arial"/>
          <w:sz w:val="24"/>
          <w:szCs w:val="24"/>
        </w:rPr>
        <w:t>2021</w:t>
      </w:r>
    </w:p>
    <w:p w:rsidR="002507AD" w:rsidRPr="000E32C0" w:rsidRDefault="002507AD" w:rsidP="002507AD">
      <w:pPr>
        <w:pStyle w:val="En-tte"/>
        <w:spacing w:after="120"/>
        <w:ind w:left="-1418"/>
        <w:jc w:val="center"/>
        <w:rPr>
          <w:rFonts w:ascii="Arial" w:eastAsia="Times New Roman" w:hAnsi="Arial" w:cs="Arial"/>
          <w:b/>
          <w:bCs/>
          <w:color w:val="17365D" w:themeColor="text2" w:themeShade="BF"/>
          <w:sz w:val="32"/>
          <w:szCs w:val="32"/>
        </w:rPr>
      </w:pPr>
      <w:r w:rsidRPr="000E32C0">
        <w:rPr>
          <w:rFonts w:ascii="Arial" w:eastAsia="Times New Roman" w:hAnsi="Arial" w:cs="Arial"/>
          <w:b/>
          <w:bCs/>
          <w:color w:val="17365D" w:themeColor="text2" w:themeShade="BF"/>
          <w:sz w:val="32"/>
          <w:szCs w:val="32"/>
        </w:rPr>
        <w:t xml:space="preserve">Invitation </w:t>
      </w:r>
    </w:p>
    <w:p w:rsidR="002507AD" w:rsidRPr="000E32C0" w:rsidRDefault="002507AD" w:rsidP="002507AD">
      <w:pPr>
        <w:pStyle w:val="En-tte"/>
        <w:spacing w:after="120"/>
        <w:jc w:val="center"/>
        <w:rPr>
          <w:rFonts w:ascii="Arial" w:eastAsia="Times New Roman" w:hAnsi="Arial" w:cs="Arial"/>
          <w:b/>
          <w:bCs/>
          <w:color w:val="17365D" w:themeColor="text2" w:themeShade="BF"/>
          <w:sz w:val="32"/>
          <w:szCs w:val="32"/>
        </w:rPr>
      </w:pPr>
      <w:r w:rsidRPr="000E32C0">
        <w:rPr>
          <w:rFonts w:ascii="Arial" w:eastAsia="Times New Roman" w:hAnsi="Arial" w:cs="Arial"/>
          <w:b/>
          <w:bCs/>
          <w:color w:val="17365D" w:themeColor="text2" w:themeShade="BF"/>
          <w:sz w:val="32"/>
          <w:szCs w:val="32"/>
        </w:rPr>
        <w:t>E</w:t>
      </w:r>
      <w:r w:rsidR="004F67B4" w:rsidRPr="000E32C0">
        <w:rPr>
          <w:rFonts w:ascii="Arial" w:eastAsia="Times New Roman" w:hAnsi="Arial" w:cs="Arial"/>
          <w:b/>
          <w:bCs/>
          <w:color w:val="17365D" w:themeColor="text2" w:themeShade="BF"/>
          <w:sz w:val="32"/>
          <w:szCs w:val="32"/>
        </w:rPr>
        <w:t>nseignants-chercheurs</w:t>
      </w:r>
      <w:r w:rsidRPr="000E32C0">
        <w:rPr>
          <w:rFonts w:ascii="Arial" w:eastAsia="Times New Roman" w:hAnsi="Arial" w:cs="Arial"/>
          <w:b/>
          <w:bCs/>
          <w:color w:val="17365D" w:themeColor="text2" w:themeShade="BF"/>
          <w:sz w:val="32"/>
          <w:szCs w:val="32"/>
        </w:rPr>
        <w:t xml:space="preserve"> </w:t>
      </w:r>
      <w:r w:rsidR="004F67B4" w:rsidRPr="000E32C0">
        <w:rPr>
          <w:rFonts w:ascii="Arial" w:eastAsia="Times New Roman" w:hAnsi="Arial" w:cs="Arial"/>
          <w:b/>
          <w:bCs/>
          <w:color w:val="17365D" w:themeColor="text2" w:themeShade="BF"/>
          <w:sz w:val="32"/>
          <w:szCs w:val="32"/>
        </w:rPr>
        <w:t xml:space="preserve">et de chercheurs </w:t>
      </w:r>
    </w:p>
    <w:p w:rsidR="004A0270" w:rsidRPr="000E32C0" w:rsidRDefault="000E3127" w:rsidP="002507A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7365D" w:themeColor="text2" w:themeShade="BF"/>
          <w:sz w:val="32"/>
          <w:szCs w:val="32"/>
        </w:rPr>
      </w:pPr>
      <w:r w:rsidRPr="000E32C0">
        <w:rPr>
          <w:rFonts w:ascii="Arial" w:eastAsia="Times New Roman" w:hAnsi="Arial" w:cs="Arial"/>
          <w:b/>
          <w:bCs/>
          <w:color w:val="17365D" w:themeColor="text2" w:themeShade="BF"/>
          <w:sz w:val="32"/>
          <w:szCs w:val="32"/>
        </w:rPr>
        <w:sym w:font="Symbol" w:char="F02D"/>
      </w:r>
      <w:r w:rsidRPr="000E32C0">
        <w:rPr>
          <w:rFonts w:ascii="Arial" w:eastAsia="Times New Roman" w:hAnsi="Arial" w:cs="Arial"/>
          <w:b/>
          <w:bCs/>
          <w:color w:val="17365D" w:themeColor="text2" w:themeShade="BF"/>
          <w:sz w:val="32"/>
          <w:szCs w:val="32"/>
        </w:rPr>
        <w:t xml:space="preserve"> </w:t>
      </w:r>
      <w:r w:rsidR="004A0270" w:rsidRPr="000E32C0">
        <w:rPr>
          <w:rFonts w:ascii="Arial" w:eastAsia="Times New Roman" w:hAnsi="Arial" w:cs="Arial"/>
          <w:b/>
          <w:bCs/>
          <w:color w:val="17365D" w:themeColor="text2" w:themeShade="BF"/>
          <w:sz w:val="32"/>
          <w:szCs w:val="32"/>
        </w:rPr>
        <w:t>Conditions et modalités d'accueil</w:t>
      </w:r>
      <w:r w:rsidRPr="000E32C0">
        <w:rPr>
          <w:rFonts w:ascii="Arial" w:eastAsia="Times New Roman" w:hAnsi="Arial" w:cs="Arial"/>
          <w:b/>
          <w:bCs/>
          <w:color w:val="17365D" w:themeColor="text2" w:themeShade="BF"/>
          <w:sz w:val="32"/>
          <w:szCs w:val="32"/>
        </w:rPr>
        <w:t xml:space="preserve"> </w:t>
      </w:r>
      <w:r w:rsidRPr="000E32C0">
        <w:rPr>
          <w:rFonts w:ascii="Arial" w:eastAsia="Times New Roman" w:hAnsi="Arial" w:cs="Arial"/>
          <w:b/>
          <w:bCs/>
          <w:color w:val="17365D" w:themeColor="text2" w:themeShade="BF"/>
          <w:sz w:val="32"/>
          <w:szCs w:val="32"/>
        </w:rPr>
        <w:sym w:font="Symbol" w:char="F02D"/>
      </w:r>
    </w:p>
    <w:p w:rsidR="00AC7A81" w:rsidRPr="00AC7A81" w:rsidRDefault="00AC7A81" w:rsidP="002507A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7365D" w:themeColor="text2" w:themeShade="BF"/>
          <w:sz w:val="40"/>
          <w:szCs w:val="40"/>
        </w:rPr>
      </w:pPr>
    </w:p>
    <w:p w:rsidR="008F5761" w:rsidRPr="007B7CE4" w:rsidRDefault="008F5761" w:rsidP="00134AB7">
      <w:pPr>
        <w:numPr>
          <w:ilvl w:val="0"/>
          <w:numId w:val="25"/>
        </w:numPr>
        <w:spacing w:before="240" w:after="120" w:line="240" w:lineRule="auto"/>
        <w:jc w:val="both"/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</w:rPr>
      </w:pPr>
      <w:r w:rsidRPr="007B7CE4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</w:rPr>
        <w:t>Paiement des indemnités forfaitaires</w:t>
      </w:r>
    </w:p>
    <w:p w:rsidR="002507AD" w:rsidRPr="007B7CE4" w:rsidRDefault="008F5761" w:rsidP="00134AB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B7CE4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</w:rPr>
        <w:t xml:space="preserve">Contact : </w:t>
      </w:r>
      <w:r w:rsidR="002507AD" w:rsidRPr="007B7CE4">
        <w:rPr>
          <w:rFonts w:ascii="Arial" w:eastAsia="Times New Roman" w:hAnsi="Arial" w:cs="Arial"/>
          <w:sz w:val="24"/>
          <w:szCs w:val="24"/>
        </w:rPr>
        <w:t>professeurs.invites@univ-paris-est.fr</w:t>
      </w:r>
    </w:p>
    <w:p w:rsidR="008F5761" w:rsidRPr="007B7CE4" w:rsidRDefault="002507AD" w:rsidP="002507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CE4"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="008F5761" w:rsidRPr="007B7CE4">
        <w:rPr>
          <w:rFonts w:ascii="Arial" w:eastAsia="Times New Roman" w:hAnsi="Arial" w:cs="Arial"/>
          <w:sz w:val="24"/>
          <w:szCs w:val="24"/>
        </w:rPr>
        <w:t xml:space="preserve">Université Paris-Est, </w:t>
      </w:r>
      <w:r w:rsidR="008F5761" w:rsidRPr="007B7CE4">
        <w:rPr>
          <w:rFonts w:ascii="Arial" w:hAnsi="Arial" w:cs="Arial"/>
          <w:sz w:val="24"/>
          <w:szCs w:val="24"/>
        </w:rPr>
        <w:t xml:space="preserve">tél. </w:t>
      </w:r>
      <w:r w:rsidR="00961063" w:rsidRPr="007B7CE4">
        <w:rPr>
          <w:rFonts w:ascii="Arial" w:hAnsi="Arial" w:cs="Arial"/>
          <w:sz w:val="24"/>
          <w:szCs w:val="24"/>
        </w:rPr>
        <w:t>33(0)1 64 15 36 83</w:t>
      </w:r>
    </w:p>
    <w:p w:rsidR="008F5761" w:rsidRPr="007B7CE4" w:rsidRDefault="008F5761" w:rsidP="001569B6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7CE4">
        <w:rPr>
          <w:rFonts w:ascii="Arial" w:eastAsia="Times New Roman" w:hAnsi="Arial" w:cs="Arial"/>
          <w:sz w:val="24"/>
          <w:szCs w:val="24"/>
        </w:rPr>
        <w:t xml:space="preserve">Après publication de la liste des personnalités retenues et notification écrite des décisions aux bénéficiaires, </w:t>
      </w:r>
      <w:r w:rsidR="00B5529E" w:rsidRPr="007B7CE4">
        <w:rPr>
          <w:rFonts w:ascii="Arial" w:eastAsia="Times New Roman" w:hAnsi="Arial" w:cs="Arial"/>
          <w:sz w:val="24"/>
          <w:szCs w:val="24"/>
        </w:rPr>
        <w:t xml:space="preserve">le </w:t>
      </w:r>
      <w:r w:rsidR="00B5529E" w:rsidRPr="007B7CE4">
        <w:rPr>
          <w:rFonts w:ascii="Arial" w:eastAsia="Times New Roman" w:hAnsi="Arial" w:cs="Arial"/>
          <w:b/>
          <w:sz w:val="24"/>
          <w:szCs w:val="24"/>
        </w:rPr>
        <w:t>Département des Études D</w:t>
      </w:r>
      <w:r w:rsidR="002507AD" w:rsidRPr="007B7CE4">
        <w:rPr>
          <w:rFonts w:ascii="Arial" w:eastAsia="Times New Roman" w:hAnsi="Arial" w:cs="Arial"/>
          <w:b/>
          <w:sz w:val="24"/>
          <w:szCs w:val="24"/>
        </w:rPr>
        <w:t>octorales</w:t>
      </w:r>
      <w:r w:rsidR="002507AD" w:rsidRPr="007B7CE4">
        <w:rPr>
          <w:rFonts w:ascii="Arial" w:eastAsia="Times New Roman" w:hAnsi="Arial" w:cs="Arial"/>
          <w:sz w:val="24"/>
          <w:szCs w:val="24"/>
        </w:rPr>
        <w:t xml:space="preserve">, </w:t>
      </w:r>
      <w:r w:rsidRPr="007B7CE4">
        <w:rPr>
          <w:rFonts w:ascii="Arial" w:eastAsia="Times New Roman" w:hAnsi="Arial" w:cs="Arial"/>
          <w:sz w:val="24"/>
          <w:szCs w:val="24"/>
        </w:rPr>
        <w:t xml:space="preserve">adresse à leurs correspondants scientifiques un message indiquant la procédure de règlement des indemnités. </w:t>
      </w:r>
    </w:p>
    <w:p w:rsidR="008F5761" w:rsidRPr="007B7CE4" w:rsidRDefault="00961063" w:rsidP="001569B6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7CE4">
        <w:rPr>
          <w:rFonts w:ascii="Arial" w:eastAsia="Times New Roman" w:hAnsi="Arial" w:cs="Arial"/>
          <w:sz w:val="24"/>
          <w:szCs w:val="24"/>
        </w:rPr>
        <w:t>Six</w:t>
      </w:r>
      <w:r w:rsidR="008F5761" w:rsidRPr="007B7CE4">
        <w:rPr>
          <w:rFonts w:ascii="Arial" w:eastAsia="Times New Roman" w:hAnsi="Arial" w:cs="Arial"/>
          <w:sz w:val="24"/>
          <w:szCs w:val="24"/>
        </w:rPr>
        <w:t xml:space="preserve"> semaines avant son arrivée, l’invité envoie </w:t>
      </w:r>
      <w:r w:rsidR="002507AD" w:rsidRPr="007B7CE4">
        <w:rPr>
          <w:rFonts w:ascii="Arial" w:eastAsia="Times New Roman" w:hAnsi="Arial" w:cs="Arial"/>
          <w:sz w:val="24"/>
          <w:szCs w:val="24"/>
        </w:rPr>
        <w:t xml:space="preserve">sur l’adresse courriel : professeurs.invites@univ-paris-est.fr </w:t>
      </w:r>
      <w:r w:rsidR="008F5761" w:rsidRPr="007B7CE4">
        <w:rPr>
          <w:rFonts w:ascii="Arial" w:eastAsia="Times New Roman" w:hAnsi="Arial" w:cs="Arial"/>
          <w:sz w:val="24"/>
          <w:szCs w:val="24"/>
        </w:rPr>
        <w:t>la copie de son passeport avec/sans visa et son RIB</w:t>
      </w:r>
      <w:r w:rsidRPr="007B7CE4">
        <w:rPr>
          <w:rFonts w:ascii="Arial" w:eastAsia="Times New Roman" w:hAnsi="Arial" w:cs="Arial"/>
          <w:sz w:val="24"/>
          <w:szCs w:val="24"/>
        </w:rPr>
        <w:t>/IBAN</w:t>
      </w:r>
      <w:r w:rsidR="008F5761" w:rsidRPr="007B7CE4">
        <w:rPr>
          <w:rFonts w:ascii="Arial" w:eastAsia="Times New Roman" w:hAnsi="Arial" w:cs="Arial"/>
          <w:sz w:val="24"/>
          <w:szCs w:val="24"/>
        </w:rPr>
        <w:t xml:space="preserve">. </w:t>
      </w:r>
      <w:r w:rsidR="00B671A6" w:rsidRPr="007B7CE4">
        <w:rPr>
          <w:rFonts w:ascii="Arial" w:eastAsia="Times New Roman" w:hAnsi="Arial" w:cs="Arial"/>
          <w:sz w:val="24"/>
          <w:szCs w:val="24"/>
        </w:rPr>
        <w:t>Le dossier comprenant ces pièces</w:t>
      </w:r>
      <w:r w:rsidR="008F5761" w:rsidRPr="007B7CE4">
        <w:rPr>
          <w:rFonts w:ascii="Arial" w:eastAsia="Times New Roman" w:hAnsi="Arial" w:cs="Arial"/>
          <w:sz w:val="24"/>
          <w:szCs w:val="24"/>
        </w:rPr>
        <w:t xml:space="preserve"> est </w:t>
      </w:r>
      <w:r w:rsidR="00964468" w:rsidRPr="007B7CE4">
        <w:rPr>
          <w:rFonts w:ascii="Arial" w:eastAsia="Times New Roman" w:hAnsi="Arial" w:cs="Arial"/>
          <w:sz w:val="24"/>
          <w:szCs w:val="24"/>
        </w:rPr>
        <w:t>alors</w:t>
      </w:r>
      <w:r w:rsidR="008F5761" w:rsidRPr="007B7CE4">
        <w:rPr>
          <w:rFonts w:ascii="Arial" w:eastAsia="Times New Roman" w:hAnsi="Arial" w:cs="Arial"/>
          <w:sz w:val="24"/>
          <w:szCs w:val="24"/>
        </w:rPr>
        <w:t xml:space="preserve"> envoyé à Campus-France, organisme qui </w:t>
      </w:r>
      <w:r w:rsidR="00964468" w:rsidRPr="007B7CE4">
        <w:rPr>
          <w:rFonts w:ascii="Arial" w:eastAsia="Times New Roman" w:hAnsi="Arial" w:cs="Arial"/>
          <w:sz w:val="24"/>
          <w:szCs w:val="24"/>
        </w:rPr>
        <w:t>assure</w:t>
      </w:r>
      <w:r w:rsidR="008F5761" w:rsidRPr="007B7CE4">
        <w:rPr>
          <w:rFonts w:ascii="Arial" w:eastAsia="Times New Roman" w:hAnsi="Arial" w:cs="Arial"/>
          <w:sz w:val="24"/>
          <w:szCs w:val="24"/>
        </w:rPr>
        <w:t xml:space="preserve"> le versement des indemnités par virement ou en espèces dès confirmation de l’arrivée en France. </w:t>
      </w:r>
    </w:p>
    <w:p w:rsidR="00325323" w:rsidRPr="007B7CE4" w:rsidRDefault="001035DD" w:rsidP="00134AB7">
      <w:pPr>
        <w:numPr>
          <w:ilvl w:val="0"/>
          <w:numId w:val="25"/>
        </w:numPr>
        <w:spacing w:before="240" w:after="120" w:line="240" w:lineRule="auto"/>
        <w:jc w:val="both"/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</w:rPr>
      </w:pPr>
      <w:r w:rsidRPr="007B7CE4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</w:rPr>
        <w:t>P</w:t>
      </w:r>
      <w:r w:rsidR="00325323" w:rsidRPr="007B7CE4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</w:rPr>
        <w:t>répar</w:t>
      </w:r>
      <w:r w:rsidR="00BD2CA1" w:rsidRPr="007B7CE4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</w:rPr>
        <w:t xml:space="preserve">ation du séjour : </w:t>
      </w:r>
      <w:r w:rsidR="00325323" w:rsidRPr="007B7CE4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</w:rPr>
        <w:t>formalités et hébergement</w:t>
      </w:r>
    </w:p>
    <w:p w:rsidR="00EF49A3" w:rsidRPr="007B7CE4" w:rsidRDefault="00233D8E" w:rsidP="002475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7CE4">
        <w:rPr>
          <w:rFonts w:ascii="Arial" w:eastAsia="Times New Roman" w:hAnsi="Arial" w:cs="Arial"/>
          <w:sz w:val="24"/>
          <w:szCs w:val="24"/>
        </w:rPr>
        <w:t xml:space="preserve">Université Paris-Est </w:t>
      </w:r>
      <w:r w:rsidR="00EF49A3" w:rsidRPr="007B7CE4">
        <w:rPr>
          <w:rFonts w:ascii="Arial" w:eastAsia="Times New Roman" w:hAnsi="Arial" w:cs="Arial"/>
          <w:sz w:val="24"/>
          <w:szCs w:val="24"/>
        </w:rPr>
        <w:t xml:space="preserve">héberge </w:t>
      </w:r>
      <w:r w:rsidR="00964468" w:rsidRPr="007B7CE4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</w:rPr>
        <w:t>acc&amp;ss Paris-Est</w:t>
      </w:r>
      <w:r w:rsidR="00964468" w:rsidRPr="007B7CE4">
        <w:rPr>
          <w:rFonts w:ascii="Arial" w:eastAsia="Times New Roman" w:hAnsi="Arial" w:cs="Arial"/>
          <w:color w:val="17365D" w:themeColor="text2" w:themeShade="BF"/>
          <w:sz w:val="24"/>
          <w:szCs w:val="24"/>
        </w:rPr>
        <w:t xml:space="preserve"> </w:t>
      </w:r>
      <w:r w:rsidR="00EF49A3" w:rsidRPr="007B7CE4">
        <w:rPr>
          <w:rFonts w:ascii="Arial" w:eastAsia="Times New Roman" w:hAnsi="Arial" w:cs="Arial"/>
          <w:sz w:val="24"/>
          <w:szCs w:val="24"/>
        </w:rPr>
        <w:t xml:space="preserve">un </w:t>
      </w:r>
      <w:r w:rsidR="00964468" w:rsidRPr="007B7CE4">
        <w:rPr>
          <w:rStyle w:val="Lienhypertexte"/>
          <w:rFonts w:ascii="Arial" w:hAnsi="Arial" w:cs="Arial"/>
          <w:b/>
          <w:bCs/>
          <w:sz w:val="24"/>
          <w:szCs w:val="24"/>
        </w:rPr>
        <w:t xml:space="preserve">centre de services </w:t>
      </w:r>
      <w:hyperlink r:id="rId9" w:history="1">
        <w:r w:rsidR="00964468" w:rsidRPr="007B7CE4">
          <w:rPr>
            <w:rStyle w:val="Lienhypertexte"/>
            <w:rFonts w:ascii="Arial" w:hAnsi="Arial" w:cs="Arial"/>
            <w:b/>
            <w:bCs/>
            <w:sz w:val="24"/>
            <w:szCs w:val="24"/>
          </w:rPr>
          <w:t>EURAXESS</w:t>
        </w:r>
      </w:hyperlink>
      <w:r w:rsidR="00EF49A3" w:rsidRPr="007B7CE4">
        <w:rPr>
          <w:rFonts w:ascii="Arial" w:eastAsia="Times New Roman" w:hAnsi="Arial" w:cs="Arial"/>
          <w:sz w:val="24"/>
          <w:szCs w:val="24"/>
        </w:rPr>
        <w:t>, dédié aux chercheurs en mobilité</w:t>
      </w:r>
      <w:r w:rsidR="00B671A6" w:rsidRPr="007B7CE4">
        <w:rPr>
          <w:rFonts w:ascii="Arial" w:eastAsia="Times New Roman" w:hAnsi="Arial" w:cs="Arial"/>
          <w:sz w:val="24"/>
          <w:szCs w:val="24"/>
        </w:rPr>
        <w:t>. M</w:t>
      </w:r>
      <w:r w:rsidR="005B0348" w:rsidRPr="007B7CE4">
        <w:rPr>
          <w:rFonts w:ascii="Arial" w:eastAsia="Times New Roman" w:hAnsi="Arial" w:cs="Arial"/>
          <w:sz w:val="24"/>
          <w:szCs w:val="24"/>
        </w:rPr>
        <w:t>embre du réseau régional coordonné par la Cité internationale universitaire de Paris</w:t>
      </w:r>
      <w:r w:rsidR="00B671A6" w:rsidRPr="007B7CE4">
        <w:rPr>
          <w:rFonts w:ascii="Arial" w:eastAsia="Times New Roman" w:hAnsi="Arial" w:cs="Arial"/>
          <w:sz w:val="24"/>
          <w:szCs w:val="24"/>
        </w:rPr>
        <w:t>, ce</w:t>
      </w:r>
      <w:r w:rsidR="008F5761" w:rsidRPr="007B7CE4">
        <w:rPr>
          <w:rFonts w:ascii="Arial" w:eastAsia="Times New Roman" w:hAnsi="Arial" w:cs="Arial"/>
          <w:sz w:val="24"/>
          <w:szCs w:val="24"/>
        </w:rPr>
        <w:t xml:space="preserve"> centre</w:t>
      </w:r>
      <w:r w:rsidR="00EF49A3" w:rsidRPr="007B7CE4">
        <w:rPr>
          <w:rFonts w:ascii="Arial" w:eastAsia="Times New Roman" w:hAnsi="Arial" w:cs="Arial"/>
          <w:sz w:val="24"/>
          <w:szCs w:val="24"/>
        </w:rPr>
        <w:t xml:space="preserve"> accompagne les personnalités invité</w:t>
      </w:r>
      <w:r w:rsidR="008F5761" w:rsidRPr="007B7CE4">
        <w:rPr>
          <w:rFonts w:ascii="Arial" w:eastAsia="Times New Roman" w:hAnsi="Arial" w:cs="Arial"/>
          <w:sz w:val="24"/>
          <w:szCs w:val="24"/>
        </w:rPr>
        <w:t>e</w:t>
      </w:r>
      <w:r w:rsidR="00EF49A3" w:rsidRPr="007B7CE4">
        <w:rPr>
          <w:rFonts w:ascii="Arial" w:eastAsia="Times New Roman" w:hAnsi="Arial" w:cs="Arial"/>
          <w:sz w:val="24"/>
          <w:szCs w:val="24"/>
        </w:rPr>
        <w:t>s dans la recherche d’un logement et dans le</w:t>
      </w:r>
      <w:r w:rsidR="002475C0" w:rsidRPr="007B7CE4">
        <w:rPr>
          <w:rFonts w:ascii="Arial" w:eastAsia="Times New Roman" w:hAnsi="Arial" w:cs="Arial"/>
          <w:sz w:val="24"/>
          <w:szCs w:val="24"/>
        </w:rPr>
        <w:t>s démarches administratives.</w:t>
      </w:r>
    </w:p>
    <w:p w:rsidR="00EF49A3" w:rsidRPr="007B7CE4" w:rsidRDefault="00EF49A3" w:rsidP="00964468">
      <w:pPr>
        <w:pStyle w:val="Paragraphedeliste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7B7CE4">
        <w:rPr>
          <w:rFonts w:ascii="Arial" w:eastAsia="Times New Roman" w:hAnsi="Arial" w:cs="Arial"/>
          <w:sz w:val="24"/>
          <w:szCs w:val="24"/>
        </w:rPr>
        <w:t xml:space="preserve">La </w:t>
      </w:r>
      <w:r w:rsidRPr="007B7CE4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</w:rPr>
        <w:t>Résidence Internationale pour chercheurs invités</w:t>
      </w:r>
      <w:r w:rsidRPr="007B7CE4">
        <w:rPr>
          <w:rFonts w:ascii="Arial" w:eastAsia="Times New Roman" w:hAnsi="Arial" w:cs="Arial"/>
          <w:color w:val="17365D" w:themeColor="text2" w:themeShade="BF"/>
          <w:sz w:val="24"/>
          <w:szCs w:val="24"/>
        </w:rPr>
        <w:t xml:space="preserve"> </w:t>
      </w:r>
      <w:r w:rsidRPr="007B7CE4">
        <w:rPr>
          <w:rFonts w:ascii="Arial" w:eastAsia="Times New Roman" w:hAnsi="Arial" w:cs="Arial"/>
          <w:sz w:val="24"/>
          <w:szCs w:val="24"/>
        </w:rPr>
        <w:t xml:space="preserve">dispose d’appartements meublés avec connexion internet. Elle est située à la Cité Descartes, à 10 min à pied du RER A </w:t>
      </w:r>
      <w:r w:rsidR="00525984" w:rsidRPr="007B7CE4">
        <w:rPr>
          <w:rFonts w:ascii="Arial" w:eastAsia="Times New Roman" w:hAnsi="Arial" w:cs="Arial"/>
          <w:sz w:val="24"/>
          <w:szCs w:val="24"/>
        </w:rPr>
        <w:t xml:space="preserve">(station Noisy-Champs) </w:t>
      </w:r>
      <w:r w:rsidRPr="007B7CE4">
        <w:rPr>
          <w:rFonts w:ascii="Arial" w:eastAsia="Times New Roman" w:hAnsi="Arial" w:cs="Arial"/>
          <w:sz w:val="24"/>
          <w:szCs w:val="24"/>
        </w:rPr>
        <w:t xml:space="preserve">et de la ligne de bus n°100 (direction Créteil). Compte tenu du nombre de demandes, il est conseillé de faire la demande </w:t>
      </w:r>
      <w:r w:rsidR="001569B6" w:rsidRPr="007B7CE4">
        <w:rPr>
          <w:rFonts w:ascii="Arial" w:eastAsia="Times New Roman" w:hAnsi="Arial" w:cs="Arial"/>
          <w:sz w:val="24"/>
          <w:szCs w:val="24"/>
        </w:rPr>
        <w:t>un</w:t>
      </w:r>
      <w:r w:rsidRPr="007B7CE4">
        <w:rPr>
          <w:rFonts w:ascii="Arial" w:eastAsia="Times New Roman" w:hAnsi="Arial" w:cs="Arial"/>
          <w:sz w:val="24"/>
          <w:szCs w:val="24"/>
        </w:rPr>
        <w:t xml:space="preserve"> à </w:t>
      </w:r>
      <w:r w:rsidR="001569B6" w:rsidRPr="007B7CE4">
        <w:rPr>
          <w:rFonts w:ascii="Arial" w:eastAsia="Times New Roman" w:hAnsi="Arial" w:cs="Arial"/>
          <w:sz w:val="24"/>
          <w:szCs w:val="24"/>
        </w:rPr>
        <w:t>deux</w:t>
      </w:r>
      <w:r w:rsidRPr="007B7CE4">
        <w:rPr>
          <w:rFonts w:ascii="Arial" w:eastAsia="Times New Roman" w:hAnsi="Arial" w:cs="Arial"/>
          <w:sz w:val="24"/>
          <w:szCs w:val="24"/>
        </w:rPr>
        <w:t xml:space="preserve"> mois avant la date d’arrivée. D’autres solutions d’hébergement peuvent être proposées en fonction des attentes de l’invité.</w:t>
      </w:r>
    </w:p>
    <w:p w:rsidR="00EF49A3" w:rsidRPr="007B7CE4" w:rsidRDefault="00EF49A3" w:rsidP="00964468">
      <w:pPr>
        <w:pStyle w:val="Paragraphedeliste"/>
        <w:numPr>
          <w:ilvl w:val="0"/>
          <w:numId w:val="16"/>
        </w:numPr>
        <w:spacing w:before="60"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7B7CE4">
        <w:rPr>
          <w:rFonts w:ascii="Arial" w:eastAsia="Times New Roman" w:hAnsi="Arial" w:cs="Arial"/>
          <w:sz w:val="24"/>
          <w:szCs w:val="24"/>
        </w:rPr>
        <w:t xml:space="preserve">Pour les personnalités en provenance de pays hors Union Européenne, </w:t>
      </w:r>
      <w:r w:rsidRPr="007B7CE4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</w:rPr>
        <w:t>acc&amp;ss Paris-Est</w:t>
      </w:r>
      <w:r w:rsidRPr="007B7CE4">
        <w:rPr>
          <w:rFonts w:ascii="Arial" w:eastAsia="Times New Roman" w:hAnsi="Arial" w:cs="Arial"/>
          <w:b/>
          <w:bCs/>
          <w:color w:val="663300"/>
          <w:sz w:val="24"/>
          <w:szCs w:val="24"/>
        </w:rPr>
        <w:t xml:space="preserve"> </w:t>
      </w:r>
      <w:r w:rsidRPr="007B7CE4">
        <w:rPr>
          <w:rFonts w:ascii="Arial" w:eastAsia="Times New Roman" w:hAnsi="Arial" w:cs="Arial"/>
          <w:sz w:val="24"/>
          <w:szCs w:val="24"/>
        </w:rPr>
        <w:t xml:space="preserve">peut indiquer le type de visa le plus adapté. La convention d’accueil est nécessaire pour l’obtention du visa scientifique ; elle doit être préparée </w:t>
      </w:r>
      <w:r w:rsidR="001569B6" w:rsidRPr="007B7CE4">
        <w:rPr>
          <w:rFonts w:ascii="Arial" w:eastAsia="Times New Roman" w:hAnsi="Arial" w:cs="Arial"/>
          <w:sz w:val="24"/>
          <w:szCs w:val="24"/>
        </w:rPr>
        <w:t>deux</w:t>
      </w:r>
      <w:r w:rsidRPr="007B7CE4">
        <w:rPr>
          <w:rFonts w:ascii="Arial" w:eastAsia="Times New Roman" w:hAnsi="Arial" w:cs="Arial"/>
          <w:sz w:val="24"/>
          <w:szCs w:val="24"/>
        </w:rPr>
        <w:t xml:space="preserve"> à </w:t>
      </w:r>
      <w:r w:rsidR="001569B6" w:rsidRPr="007B7CE4">
        <w:rPr>
          <w:rFonts w:ascii="Arial" w:eastAsia="Times New Roman" w:hAnsi="Arial" w:cs="Arial"/>
          <w:sz w:val="24"/>
          <w:szCs w:val="24"/>
        </w:rPr>
        <w:t>trois</w:t>
      </w:r>
      <w:r w:rsidR="007770AA" w:rsidRPr="007B7CE4">
        <w:rPr>
          <w:rFonts w:ascii="Arial" w:eastAsia="Times New Roman" w:hAnsi="Arial" w:cs="Arial"/>
          <w:sz w:val="24"/>
          <w:szCs w:val="24"/>
        </w:rPr>
        <w:t> </w:t>
      </w:r>
      <w:r w:rsidRPr="007B7CE4">
        <w:rPr>
          <w:rFonts w:ascii="Arial" w:eastAsia="Times New Roman" w:hAnsi="Arial" w:cs="Arial"/>
          <w:sz w:val="24"/>
          <w:szCs w:val="24"/>
        </w:rPr>
        <w:t xml:space="preserve">mois avant l’arrivée, compte tenu du délai d’instruction par les services consulaires et préfectoraux. </w:t>
      </w:r>
    </w:p>
    <w:p w:rsidR="002507AD" w:rsidRPr="007B7CE4" w:rsidRDefault="00EF49A3" w:rsidP="002507AD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7CE4">
        <w:rPr>
          <w:rFonts w:ascii="Arial" w:eastAsia="Times New Roman" w:hAnsi="Arial" w:cs="Arial"/>
          <w:sz w:val="24"/>
          <w:szCs w:val="24"/>
        </w:rPr>
        <w:t>Au cours de son séjour, la personnalité invitée et</w:t>
      </w:r>
      <w:r w:rsidR="003A1596" w:rsidRPr="007B7CE4">
        <w:rPr>
          <w:rFonts w:ascii="Arial" w:eastAsia="Times New Roman" w:hAnsi="Arial" w:cs="Arial"/>
          <w:sz w:val="24"/>
          <w:szCs w:val="24"/>
        </w:rPr>
        <w:t xml:space="preserve">, </w:t>
      </w:r>
      <w:r w:rsidR="001622CC" w:rsidRPr="007B7CE4">
        <w:rPr>
          <w:rFonts w:ascii="Arial" w:eastAsia="Times New Roman" w:hAnsi="Arial" w:cs="Arial"/>
          <w:sz w:val="24"/>
          <w:szCs w:val="24"/>
        </w:rPr>
        <w:t>le cas échéant</w:t>
      </w:r>
      <w:r w:rsidR="003A1596" w:rsidRPr="007B7CE4">
        <w:rPr>
          <w:rFonts w:ascii="Arial" w:eastAsia="Times New Roman" w:hAnsi="Arial" w:cs="Arial"/>
          <w:sz w:val="24"/>
          <w:szCs w:val="24"/>
        </w:rPr>
        <w:t>,</w:t>
      </w:r>
      <w:r w:rsidR="003A1596" w:rsidRPr="007B7CE4">
        <w:rPr>
          <w:rFonts w:ascii="Arial" w:hAnsi="Arial" w:cs="Arial"/>
          <w:sz w:val="24"/>
          <w:szCs w:val="24"/>
        </w:rPr>
        <w:t xml:space="preserve"> </w:t>
      </w:r>
      <w:r w:rsidR="003A1596" w:rsidRPr="007B7CE4">
        <w:rPr>
          <w:rFonts w:ascii="Arial" w:eastAsia="Times New Roman" w:hAnsi="Arial" w:cs="Arial"/>
          <w:sz w:val="24"/>
          <w:szCs w:val="24"/>
        </w:rPr>
        <w:t xml:space="preserve">sa famille </w:t>
      </w:r>
      <w:r w:rsidRPr="007B7CE4">
        <w:rPr>
          <w:rFonts w:ascii="Arial" w:eastAsia="Times New Roman" w:hAnsi="Arial" w:cs="Arial"/>
          <w:sz w:val="24"/>
          <w:szCs w:val="24"/>
        </w:rPr>
        <w:t>sont invitées à des soirées, ateliers de français, sorties culturelles, en fonction de l’actualité d’</w:t>
      </w:r>
      <w:proofErr w:type="spellStart"/>
      <w:r w:rsidRPr="007B7CE4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</w:rPr>
        <w:t>acc&amp;ss</w:t>
      </w:r>
      <w:proofErr w:type="spellEnd"/>
      <w:r w:rsidRPr="007B7CE4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</w:rPr>
        <w:t xml:space="preserve"> Paris-Est</w:t>
      </w:r>
      <w:r w:rsidRPr="007B7CE4">
        <w:rPr>
          <w:rFonts w:ascii="Arial" w:eastAsia="Times New Roman" w:hAnsi="Arial" w:cs="Arial"/>
          <w:color w:val="17365D" w:themeColor="text2" w:themeShade="BF"/>
          <w:sz w:val="24"/>
          <w:szCs w:val="24"/>
        </w:rPr>
        <w:t>.</w:t>
      </w:r>
    </w:p>
    <w:p w:rsidR="00EF49A3" w:rsidRPr="007B7CE4" w:rsidRDefault="00EF49A3" w:rsidP="002507AD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7CE4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</w:rPr>
        <w:t>Contact :</w:t>
      </w:r>
      <w:r w:rsidRPr="007B7CE4">
        <w:rPr>
          <w:rFonts w:ascii="Arial" w:eastAsia="Times New Roman" w:hAnsi="Arial" w:cs="Arial"/>
          <w:color w:val="17365D" w:themeColor="text2" w:themeShade="BF"/>
          <w:sz w:val="24"/>
          <w:szCs w:val="24"/>
        </w:rPr>
        <w:t xml:space="preserve"> </w:t>
      </w:r>
      <w:r w:rsidRPr="007B7CE4">
        <w:rPr>
          <w:rFonts w:ascii="Arial" w:eastAsia="Times New Roman" w:hAnsi="Arial" w:cs="Arial"/>
          <w:sz w:val="24"/>
          <w:szCs w:val="24"/>
        </w:rPr>
        <w:tab/>
      </w:r>
      <w:hyperlink r:id="rId10" w:history="1">
        <w:r w:rsidRPr="007B7CE4">
          <w:rPr>
            <w:rStyle w:val="Lienhypertexte"/>
            <w:rFonts w:ascii="Arial" w:eastAsia="Times New Roman" w:hAnsi="Arial" w:cs="Arial"/>
            <w:sz w:val="24"/>
            <w:szCs w:val="24"/>
          </w:rPr>
          <w:t>www.univ-paris-est.fr/</w:t>
        </w:r>
        <w:r w:rsidR="0026012A" w:rsidRPr="007B7CE4">
          <w:rPr>
            <w:rStyle w:val="Lienhypertexte"/>
            <w:rFonts w:ascii="Arial" w:eastAsia="Times New Roman" w:hAnsi="Arial" w:cs="Arial"/>
            <w:sz w:val="24"/>
            <w:szCs w:val="24"/>
          </w:rPr>
          <w:t>access</w:t>
        </w:r>
      </w:hyperlink>
      <w:r w:rsidRPr="007B7CE4">
        <w:rPr>
          <w:rFonts w:ascii="Arial" w:eastAsia="Times New Roman" w:hAnsi="Arial" w:cs="Arial"/>
          <w:sz w:val="24"/>
          <w:szCs w:val="24"/>
        </w:rPr>
        <w:t xml:space="preserve"> ; </w:t>
      </w:r>
      <w:hyperlink r:id="rId11" w:history="1">
        <w:r w:rsidR="0026012A" w:rsidRPr="007B7CE4">
          <w:rPr>
            <w:rStyle w:val="Lienhypertexte"/>
            <w:rFonts w:ascii="Arial" w:hAnsi="Arial" w:cs="Arial"/>
            <w:sz w:val="24"/>
            <w:szCs w:val="24"/>
          </w:rPr>
          <w:t>access</w:t>
        </w:r>
        <w:r w:rsidRPr="007B7CE4">
          <w:rPr>
            <w:rStyle w:val="Lienhypertexte"/>
            <w:rFonts w:ascii="Arial" w:hAnsi="Arial" w:cs="Arial"/>
            <w:sz w:val="24"/>
            <w:szCs w:val="24"/>
          </w:rPr>
          <w:t>@univ-paris-est.fr</w:t>
        </w:r>
      </w:hyperlink>
      <w:r w:rsidRPr="007B7CE4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EF49A3" w:rsidRPr="007B7CE4" w:rsidRDefault="00EF49A3" w:rsidP="001569B6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</w:rPr>
      </w:pPr>
      <w:r w:rsidRPr="007B7CE4">
        <w:rPr>
          <w:rFonts w:ascii="Arial" w:eastAsia="Times New Roman" w:hAnsi="Arial" w:cs="Arial"/>
          <w:sz w:val="24"/>
          <w:szCs w:val="24"/>
        </w:rPr>
        <w:t>Cité Descart</w:t>
      </w:r>
      <w:r w:rsidR="001569B6" w:rsidRPr="007B7CE4">
        <w:rPr>
          <w:rFonts w:ascii="Arial" w:eastAsia="Times New Roman" w:hAnsi="Arial" w:cs="Arial"/>
          <w:sz w:val="24"/>
          <w:szCs w:val="24"/>
        </w:rPr>
        <w:t>es / Résidence internationale :</w:t>
      </w:r>
      <w:r w:rsidR="001569B6" w:rsidRPr="007B7CE4">
        <w:rPr>
          <w:rFonts w:ascii="Arial" w:eastAsia="Times New Roman" w:hAnsi="Arial" w:cs="Arial"/>
          <w:sz w:val="24"/>
          <w:szCs w:val="24"/>
        </w:rPr>
        <w:tab/>
      </w:r>
      <w:r w:rsidR="007770AA" w:rsidRPr="007B7CE4">
        <w:rPr>
          <w:rFonts w:ascii="Arial" w:eastAsia="Times New Roman" w:hAnsi="Arial" w:cs="Arial"/>
          <w:sz w:val="24"/>
          <w:szCs w:val="24"/>
        </w:rPr>
        <w:t xml:space="preserve">tél. </w:t>
      </w:r>
      <w:r w:rsidR="00FF4751" w:rsidRPr="007B7CE4">
        <w:rPr>
          <w:rFonts w:ascii="Arial" w:eastAsia="Times New Roman" w:hAnsi="Arial" w:cs="Arial"/>
          <w:sz w:val="24"/>
          <w:szCs w:val="24"/>
        </w:rPr>
        <w:t>33 (0)</w:t>
      </w:r>
      <w:r w:rsidRPr="007B7CE4">
        <w:rPr>
          <w:rFonts w:ascii="Arial" w:eastAsia="Times New Roman" w:hAnsi="Arial" w:cs="Arial"/>
          <w:sz w:val="24"/>
          <w:szCs w:val="24"/>
        </w:rPr>
        <w:t>1 60 05 40 98</w:t>
      </w:r>
    </w:p>
    <w:p w:rsidR="00EF49A3" w:rsidRPr="007B7CE4" w:rsidRDefault="00EF49A3" w:rsidP="002475C0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</w:rPr>
      </w:pPr>
      <w:r w:rsidRPr="007B7CE4">
        <w:rPr>
          <w:rFonts w:ascii="Arial" w:eastAsia="Times New Roman" w:hAnsi="Arial" w:cs="Arial"/>
          <w:sz w:val="24"/>
          <w:szCs w:val="24"/>
        </w:rPr>
        <w:t xml:space="preserve">Créteil / </w:t>
      </w:r>
      <w:r w:rsidR="001569B6" w:rsidRPr="007B7CE4">
        <w:rPr>
          <w:rFonts w:ascii="Arial" w:eastAsia="Times New Roman" w:hAnsi="Arial" w:cs="Arial"/>
          <w:sz w:val="24"/>
          <w:szCs w:val="24"/>
        </w:rPr>
        <w:t>Immeuble Pyramide, 5</w:t>
      </w:r>
      <w:r w:rsidR="00850514" w:rsidRPr="007B7CE4">
        <w:rPr>
          <w:rFonts w:ascii="Arial" w:eastAsia="Times New Roman" w:hAnsi="Arial" w:cs="Arial"/>
          <w:sz w:val="24"/>
          <w:szCs w:val="24"/>
          <w:vertAlign w:val="superscript"/>
        </w:rPr>
        <w:t>ème</w:t>
      </w:r>
      <w:r w:rsidR="00850514" w:rsidRPr="007B7CE4">
        <w:rPr>
          <w:rFonts w:ascii="Arial" w:eastAsia="Times New Roman" w:hAnsi="Arial" w:cs="Arial"/>
          <w:sz w:val="24"/>
          <w:szCs w:val="24"/>
        </w:rPr>
        <w:t xml:space="preserve"> </w:t>
      </w:r>
      <w:r w:rsidR="001569B6" w:rsidRPr="007B7CE4">
        <w:rPr>
          <w:rFonts w:ascii="Arial" w:eastAsia="Times New Roman" w:hAnsi="Arial" w:cs="Arial"/>
          <w:sz w:val="24"/>
          <w:szCs w:val="24"/>
        </w:rPr>
        <w:t>étage :</w:t>
      </w:r>
      <w:r w:rsidR="001569B6" w:rsidRPr="007B7CE4">
        <w:rPr>
          <w:rFonts w:ascii="Arial" w:eastAsia="Times New Roman" w:hAnsi="Arial" w:cs="Arial"/>
          <w:sz w:val="24"/>
          <w:szCs w:val="24"/>
        </w:rPr>
        <w:tab/>
      </w:r>
      <w:r w:rsidR="00FF4751" w:rsidRPr="007B7CE4">
        <w:rPr>
          <w:rFonts w:ascii="Arial" w:eastAsia="Times New Roman" w:hAnsi="Arial" w:cs="Arial"/>
          <w:sz w:val="24"/>
          <w:szCs w:val="24"/>
        </w:rPr>
        <w:t>tél. 33 (0)</w:t>
      </w:r>
      <w:r w:rsidRPr="007B7CE4">
        <w:rPr>
          <w:rFonts w:ascii="Arial" w:eastAsia="Times New Roman" w:hAnsi="Arial" w:cs="Arial"/>
          <w:sz w:val="24"/>
          <w:szCs w:val="24"/>
        </w:rPr>
        <w:t>1 45 17 13 11</w:t>
      </w:r>
    </w:p>
    <w:p w:rsidR="001569B6" w:rsidRPr="007B7CE4" w:rsidRDefault="001569B6">
      <w:pPr>
        <w:rPr>
          <w:rFonts w:ascii="Arial" w:eastAsia="Times New Roman" w:hAnsi="Arial" w:cs="Arial"/>
          <w:sz w:val="24"/>
          <w:szCs w:val="24"/>
        </w:rPr>
      </w:pPr>
      <w:r w:rsidRPr="007B7CE4">
        <w:rPr>
          <w:rFonts w:ascii="Arial" w:eastAsia="Times New Roman" w:hAnsi="Arial" w:cs="Arial"/>
          <w:sz w:val="24"/>
          <w:szCs w:val="24"/>
        </w:rPr>
        <w:br w:type="page"/>
      </w:r>
    </w:p>
    <w:p w:rsidR="001569B6" w:rsidRPr="007B7CE4" w:rsidRDefault="001569B6" w:rsidP="00961A97">
      <w:pPr>
        <w:pStyle w:val="En-tte"/>
        <w:spacing w:after="120" w:line="360" w:lineRule="auto"/>
        <w:ind w:left="-1134"/>
        <w:rPr>
          <w:rFonts w:ascii="Arial" w:hAnsi="Arial" w:cs="Arial"/>
          <w:sz w:val="24"/>
          <w:szCs w:val="24"/>
          <w:lang w:val="en-US"/>
        </w:rPr>
      </w:pPr>
      <w:r w:rsidRPr="007B7CE4">
        <w:rPr>
          <w:rFonts w:ascii="Arial" w:hAnsi="Arial" w:cs="Arial"/>
          <w:noProof/>
          <w:sz w:val="24"/>
          <w:szCs w:val="24"/>
          <w:lang w:val="en-US"/>
        </w:rPr>
        <w:lastRenderedPageBreak/>
        <w:tab/>
      </w:r>
      <w:r w:rsidRPr="007B7CE4">
        <w:rPr>
          <w:rFonts w:ascii="Arial" w:hAnsi="Arial" w:cs="Arial"/>
          <w:noProof/>
          <w:sz w:val="24"/>
          <w:szCs w:val="24"/>
          <w:lang w:val="en-US"/>
        </w:rPr>
        <w:tab/>
      </w:r>
      <w:r w:rsidR="00CB4218" w:rsidRPr="007B7CE4">
        <w:rPr>
          <w:rFonts w:ascii="Arial" w:hAnsi="Arial" w:cs="Arial"/>
          <w:sz w:val="24"/>
          <w:szCs w:val="24"/>
          <w:lang w:val="en-US"/>
        </w:rPr>
        <w:t xml:space="preserve">September </w:t>
      </w:r>
      <w:r w:rsidR="007B7CE4" w:rsidRPr="007B7CE4">
        <w:rPr>
          <w:rFonts w:ascii="Arial" w:hAnsi="Arial" w:cs="Arial"/>
          <w:sz w:val="24"/>
          <w:szCs w:val="24"/>
          <w:lang w:val="en-US"/>
        </w:rPr>
        <w:t>2021</w:t>
      </w:r>
    </w:p>
    <w:p w:rsidR="004F67B4" w:rsidRPr="00921BF7" w:rsidRDefault="001569B6" w:rsidP="000E31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7365D" w:themeColor="text2" w:themeShade="BF"/>
          <w:sz w:val="32"/>
          <w:szCs w:val="32"/>
          <w:lang w:val="en-US"/>
        </w:rPr>
      </w:pPr>
      <w:r w:rsidRPr="00921BF7">
        <w:rPr>
          <w:rFonts w:ascii="Arial" w:eastAsia="Times New Roman" w:hAnsi="Arial" w:cs="Arial"/>
          <w:b/>
          <w:bCs/>
          <w:color w:val="17365D" w:themeColor="text2" w:themeShade="BF"/>
          <w:sz w:val="32"/>
          <w:szCs w:val="32"/>
          <w:lang w:val="en-US"/>
        </w:rPr>
        <w:t xml:space="preserve">Invited visiting academics </w:t>
      </w:r>
    </w:p>
    <w:p w:rsidR="001569B6" w:rsidRPr="00921BF7" w:rsidRDefault="001569B6" w:rsidP="000E31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7365D" w:themeColor="text2" w:themeShade="BF"/>
          <w:sz w:val="32"/>
          <w:szCs w:val="32"/>
          <w:lang w:val="en-US"/>
        </w:rPr>
      </w:pPr>
      <w:r w:rsidRPr="00921BF7">
        <w:rPr>
          <w:rFonts w:ascii="Arial" w:eastAsia="Times New Roman" w:hAnsi="Arial" w:cs="Arial"/>
          <w:b/>
          <w:bCs/>
          <w:color w:val="17365D" w:themeColor="text2" w:themeShade="BF"/>
          <w:sz w:val="32"/>
          <w:szCs w:val="32"/>
          <w:lang w:val="en-US"/>
        </w:rPr>
        <w:t xml:space="preserve">and scientists </w:t>
      </w:r>
    </w:p>
    <w:p w:rsidR="001569B6" w:rsidRPr="00921BF7" w:rsidRDefault="000E3127" w:rsidP="001569B6">
      <w:pPr>
        <w:spacing w:after="0" w:line="240" w:lineRule="auto"/>
        <w:jc w:val="center"/>
        <w:rPr>
          <w:rFonts w:ascii="Arial" w:hAnsi="Arial" w:cs="Arial"/>
          <w:b/>
          <w:bCs/>
          <w:color w:val="17365D" w:themeColor="text2" w:themeShade="BF"/>
          <w:sz w:val="32"/>
          <w:szCs w:val="32"/>
          <w:lang w:val="en-US"/>
        </w:rPr>
      </w:pPr>
      <w:r w:rsidRPr="00921BF7">
        <w:rPr>
          <w:rFonts w:ascii="Arial" w:eastAsia="Times New Roman" w:hAnsi="Arial" w:cs="Arial"/>
          <w:b/>
          <w:bCs/>
          <w:color w:val="17365D" w:themeColor="text2" w:themeShade="BF"/>
          <w:sz w:val="32"/>
          <w:szCs w:val="32"/>
        </w:rPr>
        <w:sym w:font="Symbol" w:char="F02D"/>
      </w:r>
      <w:r w:rsidRPr="00921BF7">
        <w:rPr>
          <w:rFonts w:ascii="Arial" w:eastAsia="Times New Roman" w:hAnsi="Arial" w:cs="Arial"/>
          <w:b/>
          <w:bCs/>
          <w:color w:val="17365D" w:themeColor="text2" w:themeShade="BF"/>
          <w:sz w:val="32"/>
          <w:szCs w:val="32"/>
          <w:lang w:val="en-US"/>
        </w:rPr>
        <w:t xml:space="preserve"> </w:t>
      </w:r>
      <w:r w:rsidR="001569B6" w:rsidRPr="00921BF7">
        <w:rPr>
          <w:rFonts w:ascii="Arial" w:hAnsi="Arial" w:cs="Arial"/>
          <w:b/>
          <w:bCs/>
          <w:color w:val="17365D" w:themeColor="text2" w:themeShade="BF"/>
          <w:sz w:val="32"/>
          <w:szCs w:val="32"/>
          <w:lang w:val="en-US"/>
        </w:rPr>
        <w:t>How we can help and what you need to do</w:t>
      </w:r>
      <w:r w:rsidRPr="00921BF7">
        <w:rPr>
          <w:rFonts w:ascii="Arial" w:hAnsi="Arial" w:cs="Arial"/>
          <w:b/>
          <w:bCs/>
          <w:color w:val="17365D" w:themeColor="text2" w:themeShade="BF"/>
          <w:sz w:val="32"/>
          <w:szCs w:val="32"/>
          <w:lang w:val="en-US"/>
        </w:rPr>
        <w:t xml:space="preserve"> </w:t>
      </w:r>
      <w:r w:rsidRPr="00921BF7">
        <w:rPr>
          <w:rFonts w:ascii="Arial" w:eastAsia="Times New Roman" w:hAnsi="Arial" w:cs="Arial"/>
          <w:b/>
          <w:bCs/>
          <w:color w:val="17365D" w:themeColor="text2" w:themeShade="BF"/>
          <w:sz w:val="32"/>
          <w:szCs w:val="32"/>
        </w:rPr>
        <w:sym w:font="Symbol" w:char="F02D"/>
      </w:r>
    </w:p>
    <w:p w:rsidR="001569B6" w:rsidRPr="007B7CE4" w:rsidRDefault="005D78A5" w:rsidP="00134AB7">
      <w:pPr>
        <w:numPr>
          <w:ilvl w:val="0"/>
          <w:numId w:val="26"/>
        </w:numPr>
        <w:spacing w:before="240" w:after="120" w:line="240" w:lineRule="auto"/>
        <w:jc w:val="both"/>
        <w:rPr>
          <w:rFonts w:ascii="Arial" w:eastAsia="Times New Roman" w:hAnsi="Arial" w:cs="Arial"/>
          <w:b/>
          <w:bCs/>
          <w:color w:val="663300"/>
          <w:sz w:val="24"/>
          <w:szCs w:val="24"/>
        </w:rPr>
      </w:pPr>
      <w:r w:rsidRPr="007B7CE4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val="en-US"/>
        </w:rPr>
        <w:t>Remuneration</w:t>
      </w:r>
    </w:p>
    <w:p w:rsidR="001569B6" w:rsidRPr="007B7CE4" w:rsidRDefault="001569B6" w:rsidP="001569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7CE4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 xml:space="preserve">Contact: </w:t>
      </w:r>
      <w:r w:rsidRPr="007B7CE4">
        <w:rPr>
          <w:rFonts w:ascii="Arial" w:hAnsi="Arial" w:cs="Arial"/>
          <w:sz w:val="24"/>
          <w:szCs w:val="24"/>
        </w:rPr>
        <w:tab/>
      </w:r>
      <w:r w:rsidR="002507AD" w:rsidRPr="007B7CE4">
        <w:rPr>
          <w:rFonts w:ascii="Arial" w:eastAsia="Times New Roman" w:hAnsi="Arial" w:cs="Arial"/>
          <w:sz w:val="24"/>
          <w:szCs w:val="24"/>
        </w:rPr>
        <w:t>professeurs.invites@univ-paris-est.fr</w:t>
      </w:r>
    </w:p>
    <w:p w:rsidR="001569B6" w:rsidRPr="007B7CE4" w:rsidRDefault="001569B6" w:rsidP="001569B6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7B7CE4">
        <w:rPr>
          <w:rFonts w:ascii="Arial" w:hAnsi="Arial" w:cs="Arial"/>
          <w:sz w:val="24"/>
          <w:szCs w:val="24"/>
        </w:rPr>
        <w:t>Université Paris-Est, tel. 33(0)1 64 15 36 83</w:t>
      </w:r>
    </w:p>
    <w:p w:rsidR="001569B6" w:rsidRPr="007B7CE4" w:rsidRDefault="001569B6" w:rsidP="00B5529E">
      <w:pPr>
        <w:pStyle w:val="PrformatHTML"/>
        <w:jc w:val="both"/>
        <w:rPr>
          <w:rStyle w:val="lev"/>
          <w:rFonts w:ascii="Arial" w:hAnsi="Arial" w:cs="Arial"/>
          <w:b w:val="0"/>
          <w:sz w:val="24"/>
          <w:szCs w:val="24"/>
          <w:lang w:val="en-GB"/>
        </w:rPr>
      </w:pPr>
      <w:r w:rsidRPr="007B7CE4">
        <w:rPr>
          <w:rStyle w:val="lev"/>
          <w:rFonts w:ascii="Arial" w:hAnsi="Arial" w:cs="Arial"/>
          <w:b w:val="0"/>
          <w:sz w:val="24"/>
          <w:szCs w:val="24"/>
          <w:lang w:val="en-GB"/>
        </w:rPr>
        <w:t xml:space="preserve">Once the list of scientists selected has been drawn up and the successful candidates have been informed in writing, </w:t>
      </w:r>
      <w:r w:rsidR="00B5529E" w:rsidRPr="007B7CE4">
        <w:rPr>
          <w:rStyle w:val="lev"/>
          <w:rFonts w:ascii="Arial" w:hAnsi="Arial" w:cs="Arial"/>
          <w:b w:val="0"/>
          <w:sz w:val="24"/>
          <w:szCs w:val="24"/>
          <w:lang w:val="en-GB"/>
        </w:rPr>
        <w:t>the Department of Doctoral S</w:t>
      </w:r>
      <w:r w:rsidR="002507AD" w:rsidRPr="007B7CE4">
        <w:rPr>
          <w:rStyle w:val="lev"/>
          <w:rFonts w:ascii="Arial" w:hAnsi="Arial" w:cs="Arial"/>
          <w:b w:val="0"/>
          <w:sz w:val="24"/>
          <w:szCs w:val="24"/>
          <w:lang w:val="en-GB"/>
        </w:rPr>
        <w:t>tudies</w:t>
      </w:r>
      <w:r w:rsidR="00B5529E" w:rsidRPr="007B7CE4">
        <w:rPr>
          <w:rStyle w:val="lev"/>
          <w:rFonts w:ascii="Arial" w:hAnsi="Arial" w:cs="Arial"/>
          <w:b w:val="0"/>
          <w:sz w:val="24"/>
          <w:szCs w:val="24"/>
          <w:lang w:val="en-GB"/>
        </w:rPr>
        <w:t>,</w:t>
      </w:r>
      <w:r w:rsidR="002507AD" w:rsidRPr="007B7CE4">
        <w:rPr>
          <w:rStyle w:val="lev"/>
          <w:rFonts w:ascii="Arial" w:hAnsi="Arial" w:cs="Arial"/>
          <w:b w:val="0"/>
          <w:sz w:val="24"/>
          <w:szCs w:val="24"/>
          <w:lang w:val="en-GB"/>
        </w:rPr>
        <w:t xml:space="preserve"> will</w:t>
      </w:r>
      <w:r w:rsidRPr="007B7CE4">
        <w:rPr>
          <w:rStyle w:val="lev"/>
          <w:rFonts w:ascii="Arial" w:hAnsi="Arial" w:cs="Arial"/>
          <w:b w:val="0"/>
          <w:sz w:val="24"/>
          <w:szCs w:val="24"/>
          <w:lang w:val="en-GB"/>
        </w:rPr>
        <w:t xml:space="preserve"> inform those concerned of how they will be paid.</w:t>
      </w:r>
    </w:p>
    <w:p w:rsidR="001569B6" w:rsidRPr="007B7CE4" w:rsidRDefault="001569B6" w:rsidP="001569B6">
      <w:pPr>
        <w:spacing w:before="120" w:after="0" w:line="240" w:lineRule="auto"/>
        <w:jc w:val="both"/>
        <w:rPr>
          <w:rStyle w:val="lev"/>
          <w:rFonts w:ascii="Arial" w:hAnsi="Arial" w:cs="Arial"/>
          <w:b w:val="0"/>
          <w:sz w:val="24"/>
          <w:szCs w:val="24"/>
          <w:lang w:val="en-GB"/>
        </w:rPr>
      </w:pPr>
      <w:r w:rsidRPr="007B7CE4">
        <w:rPr>
          <w:rStyle w:val="lev"/>
          <w:rFonts w:ascii="Arial" w:hAnsi="Arial" w:cs="Arial"/>
          <w:b w:val="0"/>
          <w:sz w:val="24"/>
          <w:szCs w:val="24"/>
          <w:lang w:val="en-GB"/>
        </w:rPr>
        <w:t xml:space="preserve">Guest scientists should send </w:t>
      </w:r>
      <w:r w:rsidR="00B5529E" w:rsidRPr="007B7CE4">
        <w:rPr>
          <w:rFonts w:ascii="Arial" w:eastAsia="Times New Roman" w:hAnsi="Arial" w:cs="Arial"/>
          <w:sz w:val="24"/>
          <w:szCs w:val="24"/>
        </w:rPr>
        <w:t>professeurs.invites@univ-paris-est.fr</w:t>
      </w:r>
      <w:r w:rsidR="00B5529E" w:rsidRPr="007B7CE4">
        <w:rPr>
          <w:rStyle w:val="lev"/>
          <w:rFonts w:ascii="Arial" w:hAnsi="Arial" w:cs="Arial"/>
          <w:b w:val="0"/>
          <w:sz w:val="24"/>
          <w:szCs w:val="24"/>
          <w:lang w:val="en-GB"/>
        </w:rPr>
        <w:t xml:space="preserve"> </w:t>
      </w:r>
      <w:r w:rsidRPr="007B7CE4">
        <w:rPr>
          <w:rStyle w:val="lev"/>
          <w:rFonts w:ascii="Arial" w:hAnsi="Arial" w:cs="Arial"/>
          <w:b w:val="0"/>
          <w:sz w:val="24"/>
          <w:szCs w:val="24"/>
          <w:lang w:val="en-GB"/>
        </w:rPr>
        <w:t xml:space="preserve">a copy of their passport (with visa where appropriate) and of their bank references (RIB, IBAN) by e-mail six weeks before </w:t>
      </w:r>
      <w:r w:rsidR="001622CC" w:rsidRPr="007B7CE4">
        <w:rPr>
          <w:rStyle w:val="lev"/>
          <w:rFonts w:ascii="Arial" w:hAnsi="Arial" w:cs="Arial"/>
          <w:b w:val="0"/>
          <w:sz w:val="24"/>
          <w:szCs w:val="24"/>
          <w:lang w:val="en-GB"/>
        </w:rPr>
        <w:t xml:space="preserve">their </w:t>
      </w:r>
      <w:r w:rsidRPr="007B7CE4">
        <w:rPr>
          <w:rStyle w:val="lev"/>
          <w:rFonts w:ascii="Arial" w:hAnsi="Arial" w:cs="Arial"/>
          <w:b w:val="0"/>
          <w:sz w:val="24"/>
          <w:szCs w:val="24"/>
          <w:lang w:val="en-GB"/>
        </w:rPr>
        <w:t xml:space="preserve">arrival. A file containing these elements will be sent to Campus-France, which will organize payment either by bank transfer or in cash on confirmation that the guest scientist has arrived in France. </w:t>
      </w:r>
    </w:p>
    <w:p w:rsidR="001569B6" w:rsidRPr="007B7CE4" w:rsidRDefault="001569B6" w:rsidP="00134AB7">
      <w:pPr>
        <w:numPr>
          <w:ilvl w:val="0"/>
          <w:numId w:val="26"/>
        </w:numPr>
        <w:spacing w:before="240" w:after="120" w:line="240" w:lineRule="auto"/>
        <w:jc w:val="both"/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val="en-US"/>
        </w:rPr>
      </w:pPr>
      <w:r w:rsidRPr="007B7CE4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val="en-US"/>
        </w:rPr>
        <w:t>Preparing your stay: formalities and accommodation</w:t>
      </w:r>
    </w:p>
    <w:p w:rsidR="001569B6" w:rsidRPr="007B7CE4" w:rsidRDefault="00964468" w:rsidP="001569B6">
      <w:pPr>
        <w:pStyle w:val="NormalWeb"/>
        <w:spacing w:before="120" w:beforeAutospacing="0" w:after="0" w:afterAutospacing="0"/>
        <w:jc w:val="both"/>
        <w:rPr>
          <w:rStyle w:val="lev"/>
          <w:rFonts w:ascii="Arial" w:hAnsi="Arial" w:cs="Arial"/>
          <w:b w:val="0"/>
          <w:lang w:val="en-GB"/>
        </w:rPr>
      </w:pPr>
      <w:r w:rsidRPr="007B7CE4">
        <w:rPr>
          <w:rStyle w:val="lev"/>
          <w:rFonts w:ascii="Arial" w:hAnsi="Arial" w:cs="Arial"/>
          <w:b w:val="0"/>
          <w:lang w:val="en-GB"/>
        </w:rPr>
        <w:t xml:space="preserve">Université Paris-Est hosts </w:t>
      </w:r>
      <w:r w:rsidR="001569B6" w:rsidRPr="007E6735">
        <w:rPr>
          <w:rFonts w:ascii="Arial" w:hAnsi="Arial" w:cs="Arial"/>
          <w:b/>
          <w:color w:val="17365D" w:themeColor="text2" w:themeShade="BF"/>
          <w:lang w:val="en-US"/>
        </w:rPr>
        <w:t>acc&amp;ss Paris-Est</w:t>
      </w:r>
      <w:r w:rsidR="001569B6" w:rsidRPr="007B7CE4">
        <w:rPr>
          <w:rStyle w:val="lev"/>
          <w:rFonts w:ascii="Arial" w:hAnsi="Arial" w:cs="Arial"/>
          <w:b w:val="0"/>
          <w:lang w:val="en-GB"/>
        </w:rPr>
        <w:t xml:space="preserve">, a </w:t>
      </w:r>
      <w:hyperlink r:id="rId12" w:history="1">
        <w:r w:rsidR="001569B6" w:rsidRPr="007B7CE4">
          <w:rPr>
            <w:rStyle w:val="Lienhypertexte"/>
            <w:rFonts w:ascii="Arial" w:hAnsi="Arial" w:cs="Arial"/>
            <w:b/>
            <w:bCs/>
            <w:lang w:val="en-GB"/>
          </w:rPr>
          <w:t>EURAXESS Services centre</w:t>
        </w:r>
      </w:hyperlink>
      <w:r w:rsidR="001569B6" w:rsidRPr="007B7CE4">
        <w:rPr>
          <w:rFonts w:ascii="Arial" w:hAnsi="Arial" w:cs="Arial"/>
          <w:b/>
          <w:lang w:val="en-GB"/>
        </w:rPr>
        <w:t xml:space="preserve"> </w:t>
      </w:r>
      <w:r w:rsidR="001569B6" w:rsidRPr="007B7CE4">
        <w:rPr>
          <w:rStyle w:val="lev"/>
          <w:rFonts w:ascii="Arial" w:hAnsi="Arial" w:cs="Arial"/>
          <w:b w:val="0"/>
          <w:lang w:val="en-GB"/>
        </w:rPr>
        <w:t xml:space="preserve">for internationally mobile academics and scientists. As a member of a regional network coordinated by the </w:t>
      </w:r>
      <w:proofErr w:type="spellStart"/>
      <w:r w:rsidR="001569B6" w:rsidRPr="007B7CE4">
        <w:rPr>
          <w:rFonts w:ascii="Arial" w:hAnsi="Arial" w:cs="Arial"/>
          <w:i/>
          <w:lang w:val="en-GB"/>
        </w:rPr>
        <w:t>Cité</w:t>
      </w:r>
      <w:proofErr w:type="spellEnd"/>
      <w:r w:rsidR="001569B6" w:rsidRPr="007B7CE4">
        <w:rPr>
          <w:rFonts w:ascii="Arial" w:hAnsi="Arial" w:cs="Arial"/>
          <w:i/>
          <w:lang w:val="en-GB"/>
        </w:rPr>
        <w:t xml:space="preserve"> </w:t>
      </w:r>
      <w:proofErr w:type="spellStart"/>
      <w:r w:rsidR="001569B6" w:rsidRPr="007B7CE4">
        <w:rPr>
          <w:rFonts w:ascii="Arial" w:hAnsi="Arial" w:cs="Arial"/>
          <w:i/>
          <w:lang w:val="en-GB"/>
        </w:rPr>
        <w:t>internationale</w:t>
      </w:r>
      <w:proofErr w:type="spellEnd"/>
      <w:r w:rsidR="001569B6" w:rsidRPr="007B7CE4">
        <w:rPr>
          <w:rFonts w:ascii="Arial" w:hAnsi="Arial" w:cs="Arial"/>
          <w:i/>
          <w:lang w:val="en-GB"/>
        </w:rPr>
        <w:t xml:space="preserve"> </w:t>
      </w:r>
      <w:proofErr w:type="spellStart"/>
      <w:r w:rsidR="001569B6" w:rsidRPr="007B7CE4">
        <w:rPr>
          <w:rFonts w:ascii="Arial" w:hAnsi="Arial" w:cs="Arial"/>
          <w:i/>
          <w:lang w:val="en-GB"/>
        </w:rPr>
        <w:t>universitaire</w:t>
      </w:r>
      <w:proofErr w:type="spellEnd"/>
      <w:r w:rsidR="001569B6" w:rsidRPr="007B7CE4">
        <w:rPr>
          <w:rFonts w:ascii="Arial" w:hAnsi="Arial" w:cs="Arial"/>
          <w:i/>
          <w:lang w:val="en-GB"/>
        </w:rPr>
        <w:t xml:space="preserve"> de Paris</w:t>
      </w:r>
      <w:r w:rsidR="001569B6" w:rsidRPr="007B7CE4">
        <w:rPr>
          <w:rFonts w:ascii="Arial" w:hAnsi="Arial" w:cs="Arial"/>
          <w:lang w:val="en-GB"/>
        </w:rPr>
        <w:t>, “</w:t>
      </w:r>
      <w:r w:rsidR="001569B6" w:rsidRPr="007B7CE4">
        <w:rPr>
          <w:rStyle w:val="lev"/>
          <w:rFonts w:ascii="Arial" w:hAnsi="Arial" w:cs="Arial"/>
          <w:b w:val="0"/>
          <w:lang w:val="en-GB"/>
        </w:rPr>
        <w:t>acc&amp;ss Paris-Est” can help invited scientists find accommodation and complete essential formalities.</w:t>
      </w:r>
    </w:p>
    <w:p w:rsidR="001569B6" w:rsidRPr="007B7CE4" w:rsidRDefault="001569B6" w:rsidP="00B671A6">
      <w:pPr>
        <w:pStyle w:val="NormalWeb"/>
        <w:numPr>
          <w:ilvl w:val="0"/>
          <w:numId w:val="20"/>
        </w:numPr>
        <w:spacing w:before="60" w:beforeAutospacing="0" w:after="0" w:afterAutospacing="0"/>
        <w:ind w:left="357" w:hanging="357"/>
        <w:jc w:val="both"/>
        <w:rPr>
          <w:rStyle w:val="lev"/>
          <w:rFonts w:ascii="Arial" w:hAnsi="Arial" w:cs="Arial"/>
          <w:b w:val="0"/>
          <w:lang w:val="en-GB"/>
        </w:rPr>
      </w:pPr>
      <w:r w:rsidRPr="007B7CE4">
        <w:rPr>
          <w:rStyle w:val="lev"/>
          <w:rFonts w:ascii="Arial" w:hAnsi="Arial" w:cs="Arial"/>
          <w:b w:val="0"/>
          <w:bCs w:val="0"/>
          <w:lang w:val="en-GB"/>
        </w:rPr>
        <w:t>The</w:t>
      </w:r>
      <w:r w:rsidRPr="007B7CE4">
        <w:rPr>
          <w:rFonts w:ascii="Arial" w:hAnsi="Arial" w:cs="Arial"/>
          <w:bCs/>
          <w:lang w:val="en-US"/>
        </w:rPr>
        <w:t xml:space="preserve"> </w:t>
      </w:r>
      <w:r w:rsidRPr="007B7CE4">
        <w:rPr>
          <w:rFonts w:ascii="Arial" w:hAnsi="Arial" w:cs="Arial"/>
          <w:b/>
          <w:lang w:val="en-US"/>
        </w:rPr>
        <w:t>“</w:t>
      </w:r>
      <w:proofErr w:type="spellStart"/>
      <w:r w:rsidRPr="007B7CE4">
        <w:rPr>
          <w:rFonts w:ascii="Arial" w:hAnsi="Arial" w:cs="Arial"/>
          <w:b/>
          <w:color w:val="17365D" w:themeColor="text2" w:themeShade="BF"/>
          <w:lang w:val="en-US"/>
        </w:rPr>
        <w:t>Résidence</w:t>
      </w:r>
      <w:proofErr w:type="spellEnd"/>
      <w:r w:rsidRPr="007B7CE4">
        <w:rPr>
          <w:rFonts w:ascii="Arial" w:hAnsi="Arial" w:cs="Arial"/>
          <w:b/>
          <w:color w:val="17365D" w:themeColor="text2" w:themeShade="BF"/>
          <w:lang w:val="en-US"/>
        </w:rPr>
        <w:t xml:space="preserve"> </w:t>
      </w:r>
      <w:proofErr w:type="spellStart"/>
      <w:r w:rsidRPr="007B7CE4">
        <w:rPr>
          <w:rFonts w:ascii="Arial" w:hAnsi="Arial" w:cs="Arial"/>
          <w:b/>
          <w:color w:val="17365D" w:themeColor="text2" w:themeShade="BF"/>
          <w:lang w:val="en-US"/>
        </w:rPr>
        <w:t>Internationale</w:t>
      </w:r>
      <w:proofErr w:type="spellEnd"/>
      <w:r w:rsidRPr="007B7CE4">
        <w:rPr>
          <w:rFonts w:ascii="Arial" w:hAnsi="Arial" w:cs="Arial"/>
          <w:b/>
          <w:color w:val="17365D" w:themeColor="text2" w:themeShade="BF"/>
          <w:lang w:val="en-US"/>
        </w:rPr>
        <w:t>” for guest scientists</w:t>
      </w:r>
      <w:r w:rsidRPr="007B7CE4">
        <w:rPr>
          <w:rStyle w:val="lev"/>
          <w:rFonts w:ascii="Arial" w:hAnsi="Arial" w:cs="Arial"/>
          <w:b w:val="0"/>
          <w:color w:val="17365D" w:themeColor="text2" w:themeShade="BF"/>
          <w:lang w:val="en-GB"/>
        </w:rPr>
        <w:t xml:space="preserve"> </w:t>
      </w:r>
      <w:r w:rsidRPr="007B7CE4">
        <w:rPr>
          <w:rStyle w:val="lev"/>
          <w:rFonts w:ascii="Arial" w:hAnsi="Arial" w:cs="Arial"/>
          <w:b w:val="0"/>
          <w:lang w:val="en-GB"/>
        </w:rPr>
        <w:t xml:space="preserve">in the </w:t>
      </w:r>
      <w:proofErr w:type="spellStart"/>
      <w:r w:rsidRPr="007B7CE4">
        <w:rPr>
          <w:rStyle w:val="lev"/>
          <w:rFonts w:ascii="Arial" w:hAnsi="Arial" w:cs="Arial"/>
          <w:b w:val="0"/>
          <w:lang w:val="en-GB"/>
        </w:rPr>
        <w:t>Cité</w:t>
      </w:r>
      <w:proofErr w:type="spellEnd"/>
      <w:r w:rsidRPr="007B7CE4">
        <w:rPr>
          <w:rStyle w:val="lev"/>
          <w:rFonts w:ascii="Arial" w:hAnsi="Arial" w:cs="Arial"/>
          <w:b w:val="0"/>
          <w:lang w:val="en-GB"/>
        </w:rPr>
        <w:t xml:space="preserve"> Descartes offers furnished apartments each with internet connection. It is ten </w:t>
      </w:r>
      <w:proofErr w:type="spellStart"/>
      <w:r w:rsidRPr="007B7CE4">
        <w:rPr>
          <w:rStyle w:val="lev"/>
          <w:rFonts w:ascii="Arial" w:hAnsi="Arial" w:cs="Arial"/>
          <w:b w:val="0"/>
          <w:lang w:val="en-GB"/>
        </w:rPr>
        <w:t>minutes walk</w:t>
      </w:r>
      <w:proofErr w:type="spellEnd"/>
      <w:r w:rsidRPr="007B7CE4">
        <w:rPr>
          <w:rStyle w:val="lev"/>
          <w:rFonts w:ascii="Arial" w:hAnsi="Arial" w:cs="Arial"/>
          <w:b w:val="0"/>
          <w:lang w:val="en-GB"/>
        </w:rPr>
        <w:t xml:space="preserve"> from the RER station Noisy-Champs, and is also served by the 100 Bus (Destination </w:t>
      </w:r>
      <w:proofErr w:type="spellStart"/>
      <w:r w:rsidRPr="007B7CE4">
        <w:rPr>
          <w:rStyle w:val="lev"/>
          <w:rFonts w:ascii="Arial" w:hAnsi="Arial" w:cs="Arial"/>
          <w:b w:val="0"/>
          <w:lang w:val="en-GB"/>
        </w:rPr>
        <w:t>Créteil</w:t>
      </w:r>
      <w:proofErr w:type="spellEnd"/>
      <w:r w:rsidRPr="007B7CE4">
        <w:rPr>
          <w:rStyle w:val="lev"/>
          <w:rFonts w:ascii="Arial" w:hAnsi="Arial" w:cs="Arial"/>
          <w:b w:val="0"/>
          <w:lang w:val="en-GB"/>
        </w:rPr>
        <w:t>).</w:t>
      </w:r>
      <w:r w:rsidR="00B671A6" w:rsidRPr="007B7CE4">
        <w:rPr>
          <w:rStyle w:val="lev"/>
          <w:rFonts w:ascii="Arial" w:hAnsi="Arial" w:cs="Arial"/>
          <w:b w:val="0"/>
          <w:lang w:val="en-GB"/>
        </w:rPr>
        <w:t xml:space="preserve"> </w:t>
      </w:r>
      <w:r w:rsidR="001622CC" w:rsidRPr="007B7CE4">
        <w:rPr>
          <w:rStyle w:val="lev"/>
          <w:rFonts w:ascii="Arial" w:hAnsi="Arial" w:cs="Arial"/>
          <w:b w:val="0"/>
          <w:lang w:val="en-GB"/>
        </w:rPr>
        <w:t>Considering</w:t>
      </w:r>
      <w:r w:rsidRPr="007B7CE4">
        <w:rPr>
          <w:rStyle w:val="lev"/>
          <w:rFonts w:ascii="Arial" w:hAnsi="Arial" w:cs="Arial"/>
          <w:b w:val="0"/>
          <w:lang w:val="en-GB"/>
        </w:rPr>
        <w:t xml:space="preserve"> the high level of demand, it is</w:t>
      </w:r>
      <w:r w:rsidR="001622CC" w:rsidRPr="007B7CE4">
        <w:rPr>
          <w:rStyle w:val="lev"/>
          <w:rFonts w:ascii="Arial" w:hAnsi="Arial" w:cs="Arial"/>
          <w:b w:val="0"/>
          <w:lang w:val="en-GB"/>
        </w:rPr>
        <w:t xml:space="preserve"> advised </w:t>
      </w:r>
      <w:r w:rsidRPr="007B7CE4">
        <w:rPr>
          <w:rStyle w:val="lev"/>
          <w:rFonts w:ascii="Arial" w:hAnsi="Arial" w:cs="Arial"/>
          <w:b w:val="0"/>
          <w:lang w:val="en-GB"/>
        </w:rPr>
        <w:t>to</w:t>
      </w:r>
      <w:r w:rsidR="003A1596" w:rsidRPr="007B7CE4">
        <w:rPr>
          <w:rStyle w:val="lev"/>
          <w:rFonts w:ascii="Arial" w:hAnsi="Arial" w:cs="Arial"/>
          <w:b w:val="0"/>
          <w:lang w:val="en-GB"/>
        </w:rPr>
        <w:t xml:space="preserve"> apply one or two months before </w:t>
      </w:r>
      <w:r w:rsidRPr="007B7CE4">
        <w:rPr>
          <w:rStyle w:val="lev"/>
          <w:rFonts w:ascii="Arial" w:hAnsi="Arial" w:cs="Arial"/>
          <w:b w:val="0"/>
          <w:lang w:val="en-GB"/>
        </w:rPr>
        <w:t>arrival date. Other accommodation arrangements can be proposed.</w:t>
      </w:r>
    </w:p>
    <w:p w:rsidR="001569B6" w:rsidRPr="007B7CE4" w:rsidRDefault="001569B6" w:rsidP="00B671A6">
      <w:pPr>
        <w:pStyle w:val="NormalWeb"/>
        <w:numPr>
          <w:ilvl w:val="0"/>
          <w:numId w:val="21"/>
        </w:numPr>
        <w:spacing w:before="60" w:beforeAutospacing="0" w:after="0" w:afterAutospacing="0"/>
        <w:ind w:left="357" w:hanging="357"/>
        <w:jc w:val="both"/>
        <w:rPr>
          <w:rStyle w:val="lev"/>
          <w:rFonts w:ascii="Arial" w:hAnsi="Arial" w:cs="Arial"/>
          <w:b w:val="0"/>
          <w:lang w:val="en-GB"/>
        </w:rPr>
      </w:pPr>
      <w:r w:rsidRPr="007B7CE4">
        <w:rPr>
          <w:rStyle w:val="lev"/>
          <w:rFonts w:ascii="Arial" w:hAnsi="Arial" w:cs="Arial"/>
          <w:b w:val="0"/>
          <w:lang w:val="en-GB"/>
        </w:rPr>
        <w:t xml:space="preserve">For guests from outside the European Union, </w:t>
      </w:r>
      <w:r w:rsidRPr="007B7CE4">
        <w:rPr>
          <w:rFonts w:ascii="Arial" w:hAnsi="Arial" w:cs="Arial"/>
          <w:b/>
          <w:color w:val="17365D" w:themeColor="text2" w:themeShade="BF"/>
          <w:lang w:val="en-US"/>
        </w:rPr>
        <w:t>acc&amp;ss Paris-Est</w:t>
      </w:r>
      <w:r w:rsidRPr="007B7CE4">
        <w:rPr>
          <w:rStyle w:val="lev"/>
          <w:rFonts w:ascii="Arial" w:hAnsi="Arial" w:cs="Arial"/>
          <w:b w:val="0"/>
          <w:color w:val="17365D" w:themeColor="text2" w:themeShade="BF"/>
          <w:lang w:val="en-GB"/>
        </w:rPr>
        <w:t xml:space="preserve"> </w:t>
      </w:r>
      <w:r w:rsidRPr="007B7CE4">
        <w:rPr>
          <w:rStyle w:val="lev"/>
          <w:rFonts w:ascii="Arial" w:hAnsi="Arial" w:cs="Arial"/>
          <w:b w:val="0"/>
          <w:lang w:val="en-GB"/>
        </w:rPr>
        <w:t>can advise you on the most suitable visa. In order to obtain a scientist’s visa (</w:t>
      </w:r>
      <w:r w:rsidRPr="007B7CE4">
        <w:rPr>
          <w:rStyle w:val="lev"/>
          <w:rFonts w:ascii="Arial" w:hAnsi="Arial" w:cs="Arial"/>
          <w:b w:val="0"/>
          <w:i/>
          <w:lang w:val="en-GB"/>
        </w:rPr>
        <w:t xml:space="preserve">visa </w:t>
      </w:r>
      <w:proofErr w:type="spellStart"/>
      <w:r w:rsidRPr="007B7CE4">
        <w:rPr>
          <w:rStyle w:val="lev"/>
          <w:rFonts w:ascii="Arial" w:hAnsi="Arial" w:cs="Arial"/>
          <w:b w:val="0"/>
          <w:i/>
          <w:lang w:val="en-GB"/>
        </w:rPr>
        <w:t>scientifique</w:t>
      </w:r>
      <w:proofErr w:type="spellEnd"/>
      <w:r w:rsidRPr="007B7CE4">
        <w:rPr>
          <w:rStyle w:val="lev"/>
          <w:rFonts w:ascii="Arial" w:hAnsi="Arial" w:cs="Arial"/>
          <w:b w:val="0"/>
          <w:lang w:val="en-GB"/>
        </w:rPr>
        <w:t>) or residence permit, you will need a Welcome Agreement (</w:t>
      </w:r>
      <w:r w:rsidR="00E57A32" w:rsidRPr="007B7CE4">
        <w:rPr>
          <w:rStyle w:val="lev"/>
          <w:rFonts w:ascii="Arial" w:hAnsi="Arial" w:cs="Arial"/>
          <w:b w:val="0"/>
          <w:i/>
          <w:lang w:val="en-GB"/>
        </w:rPr>
        <w:t>c</w:t>
      </w:r>
      <w:r w:rsidRPr="007B7CE4">
        <w:rPr>
          <w:rStyle w:val="lev"/>
          <w:rFonts w:ascii="Arial" w:hAnsi="Arial" w:cs="Arial"/>
          <w:b w:val="0"/>
          <w:i/>
          <w:lang w:val="en-GB"/>
        </w:rPr>
        <w:t xml:space="preserve">onvention </w:t>
      </w:r>
      <w:proofErr w:type="spellStart"/>
      <w:r w:rsidRPr="007B7CE4">
        <w:rPr>
          <w:rStyle w:val="lev"/>
          <w:rFonts w:ascii="Arial" w:hAnsi="Arial" w:cs="Arial"/>
          <w:b w:val="0"/>
          <w:i/>
          <w:lang w:val="en-GB"/>
        </w:rPr>
        <w:t>d’accueil</w:t>
      </w:r>
      <w:proofErr w:type="spellEnd"/>
      <w:r w:rsidRPr="007B7CE4">
        <w:rPr>
          <w:rStyle w:val="lev"/>
          <w:rFonts w:ascii="Arial" w:hAnsi="Arial" w:cs="Arial"/>
          <w:b w:val="0"/>
          <w:lang w:val="en-GB"/>
        </w:rPr>
        <w:t xml:space="preserve">). This should be prepared two or three months before arrival to allow sufficient time for processing by consular and </w:t>
      </w:r>
      <w:r w:rsidR="00156A3F" w:rsidRPr="007B7CE4">
        <w:rPr>
          <w:rStyle w:val="lev"/>
          <w:rFonts w:ascii="Arial" w:hAnsi="Arial" w:cs="Arial"/>
          <w:b w:val="0"/>
          <w:lang w:val="en-GB"/>
        </w:rPr>
        <w:t>prefectural</w:t>
      </w:r>
      <w:r w:rsidRPr="007B7CE4">
        <w:rPr>
          <w:rStyle w:val="lev"/>
          <w:rFonts w:ascii="Arial" w:hAnsi="Arial" w:cs="Arial"/>
          <w:b w:val="0"/>
          <w:lang w:val="en-GB"/>
        </w:rPr>
        <w:t xml:space="preserve"> services.</w:t>
      </w:r>
    </w:p>
    <w:p w:rsidR="001569B6" w:rsidRPr="007B7CE4" w:rsidRDefault="001569B6" w:rsidP="001569B6">
      <w:pPr>
        <w:pStyle w:val="NormalWeb"/>
        <w:spacing w:before="120" w:beforeAutospacing="0" w:after="0" w:afterAutospacing="0"/>
        <w:jc w:val="both"/>
        <w:rPr>
          <w:rStyle w:val="lev"/>
          <w:rFonts w:ascii="Arial" w:hAnsi="Arial" w:cs="Arial"/>
          <w:b w:val="0"/>
          <w:lang w:val="en-GB"/>
        </w:rPr>
      </w:pPr>
      <w:r w:rsidRPr="007B7CE4">
        <w:rPr>
          <w:rStyle w:val="lev"/>
          <w:rFonts w:ascii="Arial" w:hAnsi="Arial" w:cs="Arial"/>
          <w:b w:val="0"/>
          <w:lang w:val="en-GB"/>
        </w:rPr>
        <w:t>During their stay, guest scientists and</w:t>
      </w:r>
      <w:r w:rsidR="003A1596" w:rsidRPr="007B7CE4">
        <w:rPr>
          <w:rStyle w:val="lev"/>
          <w:rFonts w:ascii="Arial" w:hAnsi="Arial" w:cs="Arial"/>
          <w:b w:val="0"/>
          <w:lang w:val="en-GB"/>
        </w:rPr>
        <w:t>, when appropriate,</w:t>
      </w:r>
      <w:r w:rsidRPr="007B7CE4">
        <w:rPr>
          <w:rStyle w:val="lev"/>
          <w:rFonts w:ascii="Arial" w:hAnsi="Arial" w:cs="Arial"/>
          <w:b w:val="0"/>
          <w:lang w:val="en-GB"/>
        </w:rPr>
        <w:t xml:space="preserve"> their families will be invited to evening receptions, cultural excursions, and French classes and workshops according to the </w:t>
      </w:r>
      <w:r w:rsidRPr="007B7CE4">
        <w:rPr>
          <w:rFonts w:ascii="Arial" w:hAnsi="Arial" w:cs="Arial"/>
          <w:b/>
          <w:color w:val="17365D" w:themeColor="text2" w:themeShade="BF"/>
          <w:lang w:val="en-US"/>
        </w:rPr>
        <w:t>acc&amp;ss Paris-Est</w:t>
      </w:r>
      <w:r w:rsidRPr="007B7CE4">
        <w:rPr>
          <w:rStyle w:val="lev"/>
          <w:rFonts w:ascii="Arial" w:hAnsi="Arial" w:cs="Arial"/>
          <w:b w:val="0"/>
          <w:color w:val="17365D" w:themeColor="text2" w:themeShade="BF"/>
          <w:lang w:val="en-GB"/>
        </w:rPr>
        <w:t xml:space="preserve"> </w:t>
      </w:r>
      <w:r w:rsidRPr="007B7CE4">
        <w:rPr>
          <w:rStyle w:val="lev"/>
          <w:rFonts w:ascii="Arial" w:hAnsi="Arial" w:cs="Arial"/>
          <w:b w:val="0"/>
          <w:lang w:val="en-GB"/>
        </w:rPr>
        <w:t>programme of the moment.</w:t>
      </w:r>
    </w:p>
    <w:p w:rsidR="001569B6" w:rsidRPr="007B7CE4" w:rsidRDefault="00233D8E" w:rsidP="001569B6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7B7CE4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Contact</w:t>
      </w:r>
      <w:r w:rsidR="001569B6" w:rsidRPr="007B7CE4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:</w:t>
      </w:r>
      <w:r w:rsidR="001569B6" w:rsidRPr="007B7CE4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="001569B6" w:rsidRPr="007B7CE4">
        <w:rPr>
          <w:rFonts w:ascii="Arial" w:hAnsi="Arial" w:cs="Arial"/>
          <w:sz w:val="24"/>
          <w:szCs w:val="24"/>
        </w:rPr>
        <w:tab/>
      </w:r>
      <w:hyperlink r:id="rId13" w:history="1">
        <w:r w:rsidR="001569B6" w:rsidRPr="007B7CE4">
          <w:rPr>
            <w:rStyle w:val="Lienhypertexte"/>
            <w:rFonts w:ascii="Arial" w:hAnsi="Arial" w:cs="Arial"/>
            <w:sz w:val="24"/>
            <w:szCs w:val="24"/>
          </w:rPr>
          <w:t>www.univ-paris-est.fr/access</w:t>
        </w:r>
      </w:hyperlink>
      <w:r w:rsidR="001569B6" w:rsidRPr="007B7CE4">
        <w:rPr>
          <w:rFonts w:ascii="Arial" w:hAnsi="Arial" w:cs="Arial"/>
          <w:sz w:val="24"/>
          <w:szCs w:val="24"/>
        </w:rPr>
        <w:t xml:space="preserve">; </w:t>
      </w:r>
      <w:hyperlink r:id="rId14" w:history="1">
        <w:r w:rsidR="001569B6" w:rsidRPr="007B7CE4">
          <w:rPr>
            <w:rStyle w:val="Lienhypertexte"/>
            <w:rFonts w:ascii="Arial" w:hAnsi="Arial" w:cs="Arial"/>
            <w:sz w:val="24"/>
            <w:szCs w:val="24"/>
          </w:rPr>
          <w:t>access@univ-paris-est.fr</w:t>
        </w:r>
      </w:hyperlink>
      <w:r w:rsidR="001569B6" w:rsidRPr="007B7CE4">
        <w:rPr>
          <w:rFonts w:ascii="Arial" w:hAnsi="Arial" w:cs="Arial"/>
          <w:sz w:val="24"/>
          <w:szCs w:val="24"/>
        </w:rPr>
        <w:t xml:space="preserve">   </w:t>
      </w:r>
    </w:p>
    <w:p w:rsidR="001569B6" w:rsidRPr="007B7CE4" w:rsidRDefault="001569B6" w:rsidP="001569B6">
      <w:pPr>
        <w:spacing w:after="0" w:line="240" w:lineRule="auto"/>
        <w:ind w:left="709" w:firstLine="709"/>
        <w:jc w:val="both"/>
        <w:rPr>
          <w:rFonts w:ascii="Arial" w:hAnsi="Arial" w:cs="Arial"/>
          <w:sz w:val="24"/>
          <w:szCs w:val="24"/>
        </w:rPr>
      </w:pPr>
      <w:r w:rsidRPr="007B7CE4">
        <w:rPr>
          <w:rFonts w:ascii="Arial" w:hAnsi="Arial" w:cs="Arial"/>
          <w:sz w:val="24"/>
          <w:szCs w:val="24"/>
        </w:rPr>
        <w:t>Cité Descartes / Résidence internationale:</w:t>
      </w:r>
      <w:r w:rsidRPr="007B7CE4">
        <w:rPr>
          <w:rFonts w:ascii="Arial" w:hAnsi="Arial" w:cs="Arial"/>
          <w:sz w:val="24"/>
          <w:szCs w:val="24"/>
        </w:rPr>
        <w:tab/>
        <w:t>tel. 33 (0)1 60 05 40 98</w:t>
      </w:r>
    </w:p>
    <w:p w:rsidR="001569B6" w:rsidRPr="007B7CE4" w:rsidRDefault="001569B6" w:rsidP="001569B6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B7CE4">
        <w:rPr>
          <w:rFonts w:ascii="Arial" w:hAnsi="Arial" w:cs="Arial"/>
          <w:sz w:val="24"/>
          <w:szCs w:val="24"/>
        </w:rPr>
        <w:t>Créteil / Immeuble Pyramide, 5</w:t>
      </w:r>
      <w:r w:rsidR="00850514" w:rsidRPr="007B7CE4">
        <w:rPr>
          <w:rFonts w:ascii="Arial" w:hAnsi="Arial" w:cs="Arial"/>
          <w:sz w:val="24"/>
          <w:szCs w:val="24"/>
          <w:vertAlign w:val="superscript"/>
        </w:rPr>
        <w:t>ème</w:t>
      </w:r>
      <w:r w:rsidR="00850514" w:rsidRPr="007B7CE4">
        <w:rPr>
          <w:rFonts w:ascii="Arial" w:hAnsi="Arial" w:cs="Arial"/>
          <w:sz w:val="24"/>
          <w:szCs w:val="24"/>
        </w:rPr>
        <w:t xml:space="preserve"> </w:t>
      </w:r>
      <w:r w:rsidRPr="007B7CE4">
        <w:rPr>
          <w:rFonts w:ascii="Arial" w:hAnsi="Arial" w:cs="Arial"/>
          <w:sz w:val="24"/>
          <w:szCs w:val="24"/>
        </w:rPr>
        <w:t>étage:</w:t>
      </w:r>
      <w:r w:rsidRPr="007B7CE4">
        <w:rPr>
          <w:rFonts w:ascii="Arial" w:hAnsi="Arial" w:cs="Arial"/>
          <w:sz w:val="24"/>
          <w:szCs w:val="24"/>
        </w:rPr>
        <w:tab/>
        <w:t>tel. 33 (0)1 45 17 13 11</w:t>
      </w:r>
    </w:p>
    <w:sectPr w:rsidR="001569B6" w:rsidRPr="007B7CE4" w:rsidSect="00964468">
      <w:headerReference w:type="default" r:id="rId15"/>
      <w:footerReference w:type="default" r:id="rId16"/>
      <w:headerReference w:type="first" r:id="rId17"/>
      <w:pgSz w:w="11906" w:h="16838" w:code="9"/>
      <w:pgMar w:top="454" w:right="1304" w:bottom="737" w:left="130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A06" w:rsidRDefault="00B30A06" w:rsidP="00744E5E">
      <w:pPr>
        <w:spacing w:after="0" w:line="240" w:lineRule="auto"/>
      </w:pPr>
      <w:r>
        <w:separator/>
      </w:r>
    </w:p>
  </w:endnote>
  <w:endnote w:type="continuationSeparator" w:id="0">
    <w:p w:rsidR="00B30A06" w:rsidRDefault="00B30A06" w:rsidP="0074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CA" w:rsidRDefault="00371CCA" w:rsidP="00744E5E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A06" w:rsidRDefault="00B30A06" w:rsidP="00744E5E">
      <w:pPr>
        <w:spacing w:after="0" w:line="240" w:lineRule="auto"/>
      </w:pPr>
      <w:r>
        <w:separator/>
      </w:r>
    </w:p>
  </w:footnote>
  <w:footnote w:type="continuationSeparator" w:id="0">
    <w:p w:rsidR="00B30A06" w:rsidRDefault="00B30A06" w:rsidP="00744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CA" w:rsidRPr="002507AD" w:rsidRDefault="007B7CE4" w:rsidP="002507AD">
    <w:pPr>
      <w:pStyle w:val="En-tte"/>
    </w:pPr>
    <w:r>
      <w:rPr>
        <w:noProof/>
      </w:rPr>
      <w:drawing>
        <wp:inline distT="0" distB="0" distL="0" distR="0" wp14:anchorId="59918F6F" wp14:editId="403877EE">
          <wp:extent cx="883285" cy="883285"/>
          <wp:effectExtent l="0" t="0" r="0" b="0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Image 9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7B4" w:rsidRDefault="007B7CE4">
    <w:pPr>
      <w:pStyle w:val="En-tte"/>
    </w:pPr>
    <w:r>
      <w:rPr>
        <w:noProof/>
      </w:rPr>
      <w:drawing>
        <wp:inline distT="0" distB="0" distL="0" distR="0" wp14:anchorId="24DADEF0" wp14:editId="7BA75D8C">
          <wp:extent cx="883285" cy="883285"/>
          <wp:effectExtent l="0" t="0" r="0" b="0"/>
          <wp:docPr id="94" name="Image 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Image 9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E24"/>
    <w:multiLevelType w:val="hybridMultilevel"/>
    <w:tmpl w:val="5B9273B2"/>
    <w:lvl w:ilvl="0" w:tplc="C4DE2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5598"/>
    <w:multiLevelType w:val="hybridMultilevel"/>
    <w:tmpl w:val="066494A8"/>
    <w:lvl w:ilvl="0" w:tplc="DF9E6412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335B3"/>
    <w:multiLevelType w:val="hybridMultilevel"/>
    <w:tmpl w:val="88C8D12E"/>
    <w:lvl w:ilvl="0" w:tplc="37C017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67352"/>
    <w:multiLevelType w:val="hybridMultilevel"/>
    <w:tmpl w:val="CC2C4F34"/>
    <w:lvl w:ilvl="0" w:tplc="040C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4">
    <w:nsid w:val="17B07195"/>
    <w:multiLevelType w:val="multilevel"/>
    <w:tmpl w:val="5552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22412"/>
    <w:multiLevelType w:val="hybridMultilevel"/>
    <w:tmpl w:val="FC68CCBE"/>
    <w:lvl w:ilvl="0" w:tplc="040C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6">
    <w:nsid w:val="1B833665"/>
    <w:multiLevelType w:val="hybridMultilevel"/>
    <w:tmpl w:val="E13076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37E66"/>
    <w:multiLevelType w:val="hybridMultilevel"/>
    <w:tmpl w:val="B44E9B60"/>
    <w:lvl w:ilvl="0" w:tplc="D4E27BEE">
      <w:start w:val="1"/>
      <w:numFmt w:val="bullet"/>
      <w:lvlText w:val="r"/>
      <w:lvlJc w:val="left"/>
      <w:pPr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42F64A4"/>
    <w:multiLevelType w:val="hybridMultilevel"/>
    <w:tmpl w:val="6F5A2BA2"/>
    <w:lvl w:ilvl="0" w:tplc="A53A1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23579"/>
    <w:multiLevelType w:val="hybridMultilevel"/>
    <w:tmpl w:val="288A88A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E57860"/>
    <w:multiLevelType w:val="multilevel"/>
    <w:tmpl w:val="51A6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1479D5"/>
    <w:multiLevelType w:val="hybridMultilevel"/>
    <w:tmpl w:val="CE04FEC4"/>
    <w:lvl w:ilvl="0" w:tplc="4A84FA8E">
      <w:start w:val="1"/>
      <w:numFmt w:val="decimal"/>
      <w:lvlText w:val="(%1)"/>
      <w:lvlJc w:val="left"/>
      <w:pPr>
        <w:ind w:left="786" w:hanging="360"/>
      </w:pPr>
      <w:rPr>
        <w:rFonts w:ascii="Palatino" w:eastAsia="Times New Roman" w:hAnsi="Palatino" w:cs="Times New Roman"/>
      </w:rPr>
    </w:lvl>
    <w:lvl w:ilvl="1" w:tplc="0C50B632">
      <w:numFmt w:val="bullet"/>
      <w:lvlText w:val="–"/>
      <w:lvlJc w:val="left"/>
      <w:pPr>
        <w:ind w:left="1506" w:hanging="360"/>
      </w:pPr>
      <w:rPr>
        <w:rFonts w:ascii="Palatino" w:eastAsia="Times New Roman" w:hAnsi="Palatino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50F23A8"/>
    <w:multiLevelType w:val="hybridMultilevel"/>
    <w:tmpl w:val="4B30DDE2"/>
    <w:lvl w:ilvl="0" w:tplc="DF9E6412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A1B1C"/>
    <w:multiLevelType w:val="hybridMultilevel"/>
    <w:tmpl w:val="7B5E27F6"/>
    <w:lvl w:ilvl="0" w:tplc="DF9E6412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A769F2"/>
    <w:multiLevelType w:val="hybridMultilevel"/>
    <w:tmpl w:val="73A891DE"/>
    <w:lvl w:ilvl="0" w:tplc="AC08603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593F8F"/>
    <w:multiLevelType w:val="hybridMultilevel"/>
    <w:tmpl w:val="05308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DF481B"/>
    <w:multiLevelType w:val="hybridMultilevel"/>
    <w:tmpl w:val="D4DEE26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59A3025E"/>
    <w:multiLevelType w:val="hybridMultilevel"/>
    <w:tmpl w:val="EFD8F912"/>
    <w:lvl w:ilvl="0" w:tplc="AF9C7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E959B9"/>
    <w:multiLevelType w:val="hybridMultilevel"/>
    <w:tmpl w:val="A66C18CA"/>
    <w:lvl w:ilvl="0" w:tplc="3C9A7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97ECB"/>
    <w:multiLevelType w:val="hybridMultilevel"/>
    <w:tmpl w:val="A8181FAC"/>
    <w:lvl w:ilvl="0" w:tplc="CB0AB6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367D1"/>
    <w:multiLevelType w:val="hybridMultilevel"/>
    <w:tmpl w:val="16C626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346E2"/>
    <w:multiLevelType w:val="hybridMultilevel"/>
    <w:tmpl w:val="382EB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5B5D36"/>
    <w:multiLevelType w:val="hybridMultilevel"/>
    <w:tmpl w:val="6250F61E"/>
    <w:lvl w:ilvl="0" w:tplc="1B6EB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D251D"/>
    <w:multiLevelType w:val="hybridMultilevel"/>
    <w:tmpl w:val="0C100E10"/>
    <w:lvl w:ilvl="0" w:tplc="DF9E6412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600B1"/>
    <w:multiLevelType w:val="hybridMultilevel"/>
    <w:tmpl w:val="46408F1C"/>
    <w:lvl w:ilvl="0" w:tplc="D9BCA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94FBD"/>
    <w:multiLevelType w:val="hybridMultilevel"/>
    <w:tmpl w:val="E3CA3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2"/>
  </w:num>
  <w:num w:numId="5">
    <w:abstractNumId w:val="23"/>
  </w:num>
  <w:num w:numId="6">
    <w:abstractNumId w:val="9"/>
  </w:num>
  <w:num w:numId="7">
    <w:abstractNumId w:val="15"/>
  </w:num>
  <w:num w:numId="8">
    <w:abstractNumId w:val="11"/>
  </w:num>
  <w:num w:numId="9">
    <w:abstractNumId w:val="16"/>
  </w:num>
  <w:num w:numId="10">
    <w:abstractNumId w:val="1"/>
  </w:num>
  <w:num w:numId="11">
    <w:abstractNumId w:val="12"/>
  </w:num>
  <w:num w:numId="12">
    <w:abstractNumId w:val="7"/>
  </w:num>
  <w:num w:numId="13">
    <w:abstractNumId w:val="19"/>
  </w:num>
  <w:num w:numId="14">
    <w:abstractNumId w:val="13"/>
  </w:num>
  <w:num w:numId="15">
    <w:abstractNumId w:val="14"/>
  </w:num>
  <w:num w:numId="16">
    <w:abstractNumId w:val="25"/>
  </w:num>
  <w:num w:numId="17">
    <w:abstractNumId w:val="6"/>
  </w:num>
  <w:num w:numId="18">
    <w:abstractNumId w:val="21"/>
  </w:num>
  <w:num w:numId="19">
    <w:abstractNumId w:val="20"/>
  </w:num>
  <w:num w:numId="20">
    <w:abstractNumId w:val="5"/>
  </w:num>
  <w:num w:numId="21">
    <w:abstractNumId w:val="3"/>
  </w:num>
  <w:num w:numId="22">
    <w:abstractNumId w:val="24"/>
  </w:num>
  <w:num w:numId="23">
    <w:abstractNumId w:val="8"/>
  </w:num>
  <w:num w:numId="24">
    <w:abstractNumId w:val="0"/>
  </w:num>
  <w:num w:numId="25">
    <w:abstractNumId w:val="1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13"/>
    <w:rsid w:val="00043B11"/>
    <w:rsid w:val="0005528C"/>
    <w:rsid w:val="0006245A"/>
    <w:rsid w:val="000824EA"/>
    <w:rsid w:val="000C0AC4"/>
    <w:rsid w:val="000C2A3E"/>
    <w:rsid w:val="000E3127"/>
    <w:rsid w:val="000E32C0"/>
    <w:rsid w:val="001035DD"/>
    <w:rsid w:val="00115246"/>
    <w:rsid w:val="00122EF0"/>
    <w:rsid w:val="00134AB7"/>
    <w:rsid w:val="001360FD"/>
    <w:rsid w:val="0014259B"/>
    <w:rsid w:val="00156616"/>
    <w:rsid w:val="001569B6"/>
    <w:rsid w:val="00156A3F"/>
    <w:rsid w:val="00157F2B"/>
    <w:rsid w:val="00160085"/>
    <w:rsid w:val="001606E4"/>
    <w:rsid w:val="001622CC"/>
    <w:rsid w:val="00186E61"/>
    <w:rsid w:val="001B4468"/>
    <w:rsid w:val="001B4CDE"/>
    <w:rsid w:val="001C050C"/>
    <w:rsid w:val="001D7C77"/>
    <w:rsid w:val="001F48E6"/>
    <w:rsid w:val="001F5F0B"/>
    <w:rsid w:val="001F7BC7"/>
    <w:rsid w:val="00211FC9"/>
    <w:rsid w:val="0021439D"/>
    <w:rsid w:val="00233D8E"/>
    <w:rsid w:val="00244B1F"/>
    <w:rsid w:val="002475C0"/>
    <w:rsid w:val="002507AD"/>
    <w:rsid w:val="0026012A"/>
    <w:rsid w:val="002659A5"/>
    <w:rsid w:val="00276A93"/>
    <w:rsid w:val="00287FCC"/>
    <w:rsid w:val="00297F9D"/>
    <w:rsid w:val="002B1A81"/>
    <w:rsid w:val="002E6974"/>
    <w:rsid w:val="002E6C44"/>
    <w:rsid w:val="002F4055"/>
    <w:rsid w:val="002F792D"/>
    <w:rsid w:val="00325323"/>
    <w:rsid w:val="003577EE"/>
    <w:rsid w:val="00371CCA"/>
    <w:rsid w:val="003765D9"/>
    <w:rsid w:val="00380215"/>
    <w:rsid w:val="0038424D"/>
    <w:rsid w:val="00387DDF"/>
    <w:rsid w:val="003A11F3"/>
    <w:rsid w:val="003A1596"/>
    <w:rsid w:val="003A2AFB"/>
    <w:rsid w:val="003A7009"/>
    <w:rsid w:val="003D0A21"/>
    <w:rsid w:val="003F0403"/>
    <w:rsid w:val="004139C1"/>
    <w:rsid w:val="0042556D"/>
    <w:rsid w:val="00435C15"/>
    <w:rsid w:val="004551AD"/>
    <w:rsid w:val="00460B0B"/>
    <w:rsid w:val="0048055E"/>
    <w:rsid w:val="00493491"/>
    <w:rsid w:val="004A0270"/>
    <w:rsid w:val="004E779D"/>
    <w:rsid w:val="004F67B4"/>
    <w:rsid w:val="005066B7"/>
    <w:rsid w:val="00512B47"/>
    <w:rsid w:val="00525984"/>
    <w:rsid w:val="005277C4"/>
    <w:rsid w:val="00532F73"/>
    <w:rsid w:val="005402C5"/>
    <w:rsid w:val="005B0348"/>
    <w:rsid w:val="005B11ED"/>
    <w:rsid w:val="005B57D8"/>
    <w:rsid w:val="005B6870"/>
    <w:rsid w:val="005C5DBF"/>
    <w:rsid w:val="005D78A5"/>
    <w:rsid w:val="005F34AF"/>
    <w:rsid w:val="00603D25"/>
    <w:rsid w:val="00606D7D"/>
    <w:rsid w:val="0061074D"/>
    <w:rsid w:val="00615B86"/>
    <w:rsid w:val="006300C3"/>
    <w:rsid w:val="006529F1"/>
    <w:rsid w:val="00653386"/>
    <w:rsid w:val="00676015"/>
    <w:rsid w:val="00681DD5"/>
    <w:rsid w:val="00692A29"/>
    <w:rsid w:val="006A4E76"/>
    <w:rsid w:val="006A68AF"/>
    <w:rsid w:val="006B1F69"/>
    <w:rsid w:val="006B26B2"/>
    <w:rsid w:val="006C4F03"/>
    <w:rsid w:val="006C6AF3"/>
    <w:rsid w:val="006D42A2"/>
    <w:rsid w:val="007066FD"/>
    <w:rsid w:val="00706E23"/>
    <w:rsid w:val="00711020"/>
    <w:rsid w:val="00713D73"/>
    <w:rsid w:val="007234AC"/>
    <w:rsid w:val="00731EDF"/>
    <w:rsid w:val="00732DF3"/>
    <w:rsid w:val="00744D00"/>
    <w:rsid w:val="00744E5E"/>
    <w:rsid w:val="00751970"/>
    <w:rsid w:val="00753058"/>
    <w:rsid w:val="007770AA"/>
    <w:rsid w:val="007B7CE4"/>
    <w:rsid w:val="007D162B"/>
    <w:rsid w:val="007E6735"/>
    <w:rsid w:val="007F1EBF"/>
    <w:rsid w:val="007F5CE0"/>
    <w:rsid w:val="00800901"/>
    <w:rsid w:val="00810DC5"/>
    <w:rsid w:val="00850514"/>
    <w:rsid w:val="008521C7"/>
    <w:rsid w:val="0087363C"/>
    <w:rsid w:val="0089202D"/>
    <w:rsid w:val="008B01B7"/>
    <w:rsid w:val="008F5761"/>
    <w:rsid w:val="009173AA"/>
    <w:rsid w:val="00921BF7"/>
    <w:rsid w:val="00930CA5"/>
    <w:rsid w:val="00943441"/>
    <w:rsid w:val="009576E9"/>
    <w:rsid w:val="00961063"/>
    <w:rsid w:val="00961A97"/>
    <w:rsid w:val="00964468"/>
    <w:rsid w:val="009706E1"/>
    <w:rsid w:val="00990DF9"/>
    <w:rsid w:val="009A3AF5"/>
    <w:rsid w:val="009B55B6"/>
    <w:rsid w:val="009C5367"/>
    <w:rsid w:val="009C56DA"/>
    <w:rsid w:val="009D2BCC"/>
    <w:rsid w:val="00A01150"/>
    <w:rsid w:val="00A11F9E"/>
    <w:rsid w:val="00A32B59"/>
    <w:rsid w:val="00A40011"/>
    <w:rsid w:val="00A53A69"/>
    <w:rsid w:val="00A75961"/>
    <w:rsid w:val="00A97EAE"/>
    <w:rsid w:val="00AA3986"/>
    <w:rsid w:val="00AC7A81"/>
    <w:rsid w:val="00AD14AF"/>
    <w:rsid w:val="00AD4BDE"/>
    <w:rsid w:val="00AD7BB5"/>
    <w:rsid w:val="00AF0CFA"/>
    <w:rsid w:val="00B13844"/>
    <w:rsid w:val="00B30A06"/>
    <w:rsid w:val="00B363B8"/>
    <w:rsid w:val="00B41D4C"/>
    <w:rsid w:val="00B44643"/>
    <w:rsid w:val="00B502BD"/>
    <w:rsid w:val="00B52AC0"/>
    <w:rsid w:val="00B5529E"/>
    <w:rsid w:val="00B671A6"/>
    <w:rsid w:val="00B83A04"/>
    <w:rsid w:val="00B95851"/>
    <w:rsid w:val="00B96832"/>
    <w:rsid w:val="00BD1F07"/>
    <w:rsid w:val="00BD2CA1"/>
    <w:rsid w:val="00BF38DF"/>
    <w:rsid w:val="00C003A3"/>
    <w:rsid w:val="00C00558"/>
    <w:rsid w:val="00C13737"/>
    <w:rsid w:val="00C33D80"/>
    <w:rsid w:val="00C37B57"/>
    <w:rsid w:val="00C5243E"/>
    <w:rsid w:val="00C804B2"/>
    <w:rsid w:val="00C81028"/>
    <w:rsid w:val="00C96B84"/>
    <w:rsid w:val="00CA3F5D"/>
    <w:rsid w:val="00CA7A0B"/>
    <w:rsid w:val="00CB4218"/>
    <w:rsid w:val="00CC30DD"/>
    <w:rsid w:val="00D14A2F"/>
    <w:rsid w:val="00D629AB"/>
    <w:rsid w:val="00D72223"/>
    <w:rsid w:val="00D77E13"/>
    <w:rsid w:val="00D84CC5"/>
    <w:rsid w:val="00D969C3"/>
    <w:rsid w:val="00DC2106"/>
    <w:rsid w:val="00DC279B"/>
    <w:rsid w:val="00DC4D65"/>
    <w:rsid w:val="00DC5F80"/>
    <w:rsid w:val="00DD705C"/>
    <w:rsid w:val="00DE0D98"/>
    <w:rsid w:val="00DF37C9"/>
    <w:rsid w:val="00E03FEF"/>
    <w:rsid w:val="00E169CC"/>
    <w:rsid w:val="00E3136E"/>
    <w:rsid w:val="00E35CBD"/>
    <w:rsid w:val="00E42D1F"/>
    <w:rsid w:val="00E43215"/>
    <w:rsid w:val="00E55333"/>
    <w:rsid w:val="00E57A32"/>
    <w:rsid w:val="00EC3611"/>
    <w:rsid w:val="00EE2D68"/>
    <w:rsid w:val="00EE3CCD"/>
    <w:rsid w:val="00EF49A3"/>
    <w:rsid w:val="00F001A0"/>
    <w:rsid w:val="00F0187B"/>
    <w:rsid w:val="00F0408E"/>
    <w:rsid w:val="00F24554"/>
    <w:rsid w:val="00F409F6"/>
    <w:rsid w:val="00F536EE"/>
    <w:rsid w:val="00F61F62"/>
    <w:rsid w:val="00F90AE2"/>
    <w:rsid w:val="00FA0966"/>
    <w:rsid w:val="00FA15F5"/>
    <w:rsid w:val="00FE3BA6"/>
    <w:rsid w:val="00FF4751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77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96B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D77E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77E1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77E1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D77E13"/>
    <w:rPr>
      <w:color w:val="0000FF"/>
      <w:u w:val="single"/>
    </w:rPr>
  </w:style>
  <w:style w:type="paragraph" w:styleId="NormalWeb">
    <w:name w:val="Normal (Web)"/>
    <w:basedOn w:val="Normal"/>
    <w:unhideWhenUsed/>
    <w:rsid w:val="00D7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qFormat/>
    <w:rsid w:val="00D77E13"/>
    <w:rPr>
      <w:b/>
      <w:bCs/>
    </w:rPr>
  </w:style>
  <w:style w:type="character" w:styleId="Accentuation">
    <w:name w:val="Emphasis"/>
    <w:basedOn w:val="Policepardfaut"/>
    <w:uiPriority w:val="20"/>
    <w:qFormat/>
    <w:rsid w:val="00D77E13"/>
    <w:rPr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77E1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77E13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C536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E69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697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697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69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697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97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44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44E5E"/>
  </w:style>
  <w:style w:type="paragraph" w:styleId="Pieddepage">
    <w:name w:val="footer"/>
    <w:basedOn w:val="Normal"/>
    <w:link w:val="PieddepageCar"/>
    <w:uiPriority w:val="99"/>
    <w:unhideWhenUsed/>
    <w:rsid w:val="00744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4E5E"/>
  </w:style>
  <w:style w:type="character" w:customStyle="1" w:styleId="Titre2Car">
    <w:name w:val="Titre 2 Car"/>
    <w:basedOn w:val="Policepardfaut"/>
    <w:link w:val="Titre2"/>
    <w:uiPriority w:val="9"/>
    <w:rsid w:val="00C96B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B13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1360FD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unhideWhenUsed/>
    <w:rsid w:val="002507A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2507AD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77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96B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D77E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77E1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77E1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D77E13"/>
    <w:rPr>
      <w:color w:val="0000FF"/>
      <w:u w:val="single"/>
    </w:rPr>
  </w:style>
  <w:style w:type="paragraph" w:styleId="NormalWeb">
    <w:name w:val="Normal (Web)"/>
    <w:basedOn w:val="Normal"/>
    <w:unhideWhenUsed/>
    <w:rsid w:val="00D7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qFormat/>
    <w:rsid w:val="00D77E13"/>
    <w:rPr>
      <w:b/>
      <w:bCs/>
    </w:rPr>
  </w:style>
  <w:style w:type="character" w:styleId="Accentuation">
    <w:name w:val="Emphasis"/>
    <w:basedOn w:val="Policepardfaut"/>
    <w:uiPriority w:val="20"/>
    <w:qFormat/>
    <w:rsid w:val="00D77E13"/>
    <w:rPr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77E1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77E13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C536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E69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697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697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69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697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97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44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44E5E"/>
  </w:style>
  <w:style w:type="paragraph" w:styleId="Pieddepage">
    <w:name w:val="footer"/>
    <w:basedOn w:val="Normal"/>
    <w:link w:val="PieddepageCar"/>
    <w:uiPriority w:val="99"/>
    <w:unhideWhenUsed/>
    <w:rsid w:val="00744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4E5E"/>
  </w:style>
  <w:style w:type="character" w:customStyle="1" w:styleId="Titre2Car">
    <w:name w:val="Titre 2 Car"/>
    <w:basedOn w:val="Policepardfaut"/>
    <w:link w:val="Titre2"/>
    <w:uiPriority w:val="9"/>
    <w:rsid w:val="00C96B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B13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1360FD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unhideWhenUsed/>
    <w:rsid w:val="002507A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2507A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iv-paris-est.fr/bic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c.europa.eu/euraxess/index.cfm/services/inde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ci@univ-paris-est.f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niv-paris-est.fr/bic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euraxess/index.cfm/services/index" TargetMode="External"/><Relationship Id="rId14" Type="http://schemas.openxmlformats.org/officeDocument/2006/relationships/hyperlink" Target="mailto:bici@univ-paris-es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E5C26-25C4-46FA-AAB7-88582011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 Lesaffre</dc:creator>
  <cp:lastModifiedBy>SteLauRoxFel</cp:lastModifiedBy>
  <cp:revision>2</cp:revision>
  <cp:lastPrinted>2014-01-12T17:08:00Z</cp:lastPrinted>
  <dcterms:created xsi:type="dcterms:W3CDTF">2021-09-15T14:21:00Z</dcterms:created>
  <dcterms:modified xsi:type="dcterms:W3CDTF">2021-09-15T14:21:00Z</dcterms:modified>
</cp:coreProperties>
</file>